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B7A" w:rsidRDefault="008641FB" w:rsidP="008641FB">
      <w:pPr>
        <w:pStyle w:val="normal"/>
        <w:pBdr>
          <w:top w:val="nil"/>
          <w:left w:val="nil"/>
          <w:bottom w:val="nil"/>
          <w:right w:val="nil"/>
          <w:between w:val="nil"/>
        </w:pBdr>
        <w:spacing w:line="240" w:lineRule="auto"/>
        <w:ind w:left="5812" w:right="-142"/>
        <w:rPr>
          <w:rFonts w:ascii="Times New Roman" w:eastAsia="Times New Roman" w:hAnsi="Times New Roman" w:cs="Times New Roman"/>
          <w:b/>
          <w:bCs/>
          <w:color w:val="000000"/>
          <w:lang w:val="el-GR"/>
        </w:rPr>
      </w:pPr>
      <w:r>
        <w:rPr>
          <w:rFonts w:ascii="Times New Roman" w:eastAsia="Times New Roman" w:hAnsi="Times New Roman" w:cs="Times New Roman"/>
          <w:b/>
          <w:bCs/>
          <w:color w:val="000000"/>
          <w:lang w:val="el-GR"/>
        </w:rPr>
        <w:t>Αθήνα</w:t>
      </w:r>
      <w:r w:rsidR="0065226D" w:rsidRPr="004B4F11">
        <w:rPr>
          <w:rFonts w:ascii="Times New Roman" w:eastAsia="Times New Roman" w:hAnsi="Times New Roman" w:cs="Times New Roman"/>
          <w:b/>
          <w:bCs/>
          <w:color w:val="000000"/>
        </w:rPr>
        <w:t xml:space="preserve">, </w:t>
      </w:r>
      <w:r w:rsidR="0065226D" w:rsidRPr="004B4F11">
        <w:rPr>
          <w:rFonts w:ascii="Times New Roman" w:eastAsia="Times New Roman" w:hAnsi="Times New Roman" w:cs="Times New Roman"/>
          <w:b/>
          <w:bCs/>
          <w:color w:val="000000"/>
          <w:lang w:val="el-GR"/>
        </w:rPr>
        <w:t>1</w:t>
      </w:r>
      <w:r>
        <w:rPr>
          <w:rFonts w:ascii="Times New Roman" w:eastAsia="Times New Roman" w:hAnsi="Times New Roman" w:cs="Times New Roman"/>
          <w:b/>
          <w:bCs/>
          <w:color w:val="000000"/>
          <w:lang w:val="el-GR"/>
        </w:rPr>
        <w:t>6</w:t>
      </w:r>
      <w:r w:rsidR="0065226D" w:rsidRPr="004B4F11">
        <w:rPr>
          <w:rFonts w:ascii="Times New Roman" w:eastAsia="Times New Roman" w:hAnsi="Times New Roman" w:cs="Times New Roman"/>
          <w:b/>
          <w:bCs/>
          <w:color w:val="000000"/>
        </w:rPr>
        <w:t xml:space="preserve"> Ιουνίου 2026</w:t>
      </w:r>
    </w:p>
    <w:p w:rsidR="00DA1B7A" w:rsidRDefault="004A3F7F" w:rsidP="004A3F7F">
      <w:pPr>
        <w:pStyle w:val="normal"/>
        <w:pBdr>
          <w:top w:val="nil"/>
          <w:left w:val="nil"/>
          <w:bottom w:val="nil"/>
          <w:right w:val="nil"/>
          <w:between w:val="nil"/>
        </w:pBdr>
        <w:spacing w:line="240" w:lineRule="auto"/>
        <w:ind w:left="5812" w:right="-142"/>
        <w:rPr>
          <w:rFonts w:ascii="Arial" w:eastAsia="Arial" w:hAnsi="Arial" w:cs="Arial"/>
          <w:color w:val="000000"/>
          <w:sz w:val="28"/>
          <w:szCs w:val="28"/>
        </w:rPr>
      </w:pPr>
      <w:r>
        <w:rPr>
          <w:rFonts w:ascii="Times New Roman" w:eastAsia="Times New Roman" w:hAnsi="Times New Roman" w:cs="Times New Roman"/>
          <w:b/>
          <w:bCs/>
          <w:color w:val="000000"/>
          <w:lang w:val="el-GR"/>
        </w:rPr>
        <w:t xml:space="preserve">Α.Π.: </w:t>
      </w:r>
      <w:r>
        <w:rPr>
          <w:rFonts w:ascii="Arial" w:hAnsi="Arial" w:cs="Arial"/>
          <w:color w:val="212121"/>
          <w:sz w:val="18"/>
          <w:szCs w:val="18"/>
          <w:shd w:val="clear" w:color="auto" w:fill="FFFFFF"/>
        </w:rPr>
        <w:t>6202/16.6.2026</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Ε Ρ Ω Τ Η Σ Η</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Προς</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Υπουργό Εθνικής Οικονομίας και Οικονομικών</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ΘΕΜΑ</w:t>
      </w:r>
      <w:r>
        <w:rPr>
          <w:rFonts w:ascii="Times New Roman" w:hAnsi="Times New Roman" w:cs="Times New Roman"/>
          <w:sz w:val="24"/>
          <w:szCs w:val="24"/>
        </w:rPr>
        <w:t>: «</w:t>
      </w:r>
      <w:r w:rsidRPr="00004B8B">
        <w:rPr>
          <w:rFonts w:ascii="Times New Roman" w:hAnsi="Times New Roman" w:cs="Times New Roman"/>
          <w:sz w:val="24"/>
          <w:szCs w:val="24"/>
        </w:rPr>
        <w:t>Βελτιωτικές παρεμβάσεις και προτάσεις στο πλαίσιο της ρύθμισης τ</w:t>
      </w:r>
      <w:r>
        <w:rPr>
          <w:rFonts w:ascii="Times New Roman" w:hAnsi="Times New Roman" w:cs="Times New Roman"/>
          <w:sz w:val="24"/>
          <w:szCs w:val="24"/>
        </w:rPr>
        <w:t>ων δανείων σε ελβετικό φράγκο»</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p>
    <w:p w:rsidR="008641FB" w:rsidRPr="00004B8B" w:rsidRDefault="00256E17"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Pr>
          <w:rFonts w:ascii="Times New Roman" w:hAnsi="Times New Roman" w:cs="Times New Roman"/>
          <w:sz w:val="24"/>
          <w:szCs w:val="24"/>
        </w:rPr>
        <w:t>Η ε</w:t>
      </w:r>
      <w:r w:rsidRPr="00004B8B">
        <w:rPr>
          <w:rFonts w:ascii="Times New Roman" w:hAnsi="Times New Roman" w:cs="Times New Roman"/>
          <w:sz w:val="24"/>
          <w:szCs w:val="24"/>
        </w:rPr>
        <w:t>κπεφρασμένη</w:t>
      </w:r>
      <w:r w:rsidR="008641FB" w:rsidRPr="00004B8B">
        <w:rPr>
          <w:rFonts w:ascii="Times New Roman" w:hAnsi="Times New Roman" w:cs="Times New Roman"/>
          <w:sz w:val="24"/>
          <w:szCs w:val="24"/>
        </w:rPr>
        <w:t xml:space="preserve"> πρόθεση της κυβέρνησης να προχωρήσει σε θεσμικές και νομοθετικές παρεμβάσεις για τη διαχείριση του ιδιωτικού χρέους, φέρνει στο προσκήνιο την προοπτική βελτιωτικών παρεμβάσεων στο πλαίσιο της ρύθμισης των δανείων σε ελβετικό φράγκο.</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Στο τέλος του 2025, η κυβέρνηση, αντιλαμβανόμενη το μέγεθος του προβλήματος</w:t>
      </w:r>
      <w:r>
        <w:rPr>
          <w:rFonts w:ascii="Times New Roman" w:hAnsi="Times New Roman" w:cs="Times New Roman"/>
          <w:sz w:val="24"/>
          <w:szCs w:val="24"/>
        </w:rPr>
        <w:t>,</w:t>
      </w:r>
      <w:r w:rsidRPr="00004B8B">
        <w:rPr>
          <w:rFonts w:ascii="Times New Roman" w:hAnsi="Times New Roman" w:cs="Times New Roman"/>
          <w:sz w:val="24"/>
          <w:szCs w:val="24"/>
        </w:rPr>
        <w:t xml:space="preserve"> αλλά και τις κοινωνικές του προεκτάσεις, κατέθεσε νομοθετική ρύθμιση με την οποί</w:t>
      </w:r>
      <w:r>
        <w:rPr>
          <w:rFonts w:ascii="Times New Roman" w:hAnsi="Times New Roman" w:cs="Times New Roman"/>
          <w:sz w:val="24"/>
          <w:szCs w:val="24"/>
        </w:rPr>
        <w:t xml:space="preserve">α τα δάνεια </w:t>
      </w:r>
      <w:r w:rsidRPr="00004B8B">
        <w:rPr>
          <w:rFonts w:ascii="Times New Roman" w:hAnsi="Times New Roman" w:cs="Times New Roman"/>
          <w:sz w:val="24"/>
          <w:szCs w:val="24"/>
        </w:rPr>
        <w:t>σε ελβετικό φράγκο μετατρέπονται σε ευρώ και εξοφλούνται με σταθερό επιτόκιο.</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Η σχετική πλατφόρμα στην οποία οι δανειολήπτες μπορούν να καταθέτουν τις αιτήσεις ρύθμισης άνοιξε το Φεβρουάριο και θα παραμείνει ανοιχτή μέχρι τις 19 Αυγούστου.</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Με πρόσφατα στοιχεία</w:t>
      </w:r>
      <w:r>
        <w:rPr>
          <w:rFonts w:ascii="Times New Roman" w:hAnsi="Times New Roman" w:cs="Times New Roman"/>
          <w:sz w:val="24"/>
          <w:szCs w:val="24"/>
        </w:rPr>
        <w:t>,</w:t>
      </w:r>
      <w:r w:rsidRPr="00004B8B">
        <w:rPr>
          <w:rFonts w:ascii="Times New Roman" w:hAnsi="Times New Roman" w:cs="Times New Roman"/>
          <w:sz w:val="24"/>
          <w:szCs w:val="24"/>
        </w:rPr>
        <w:t xml:space="preserve"> </w:t>
      </w:r>
      <w:r>
        <w:rPr>
          <w:rFonts w:ascii="Times New Roman" w:hAnsi="Times New Roman" w:cs="Times New Roman"/>
          <w:sz w:val="24"/>
          <w:szCs w:val="24"/>
        </w:rPr>
        <w:t>όμως,</w:t>
      </w:r>
      <w:r w:rsidRPr="00004B8B">
        <w:rPr>
          <w:rFonts w:ascii="Times New Roman" w:hAnsi="Times New Roman" w:cs="Times New Roman"/>
          <w:sz w:val="24"/>
          <w:szCs w:val="24"/>
        </w:rPr>
        <w:t xml:space="preserve"> υπολογίζεται ότι κάτω του 50% των δανειοληπτών σε ελβετικό φράγκο έχουν υποβάλλει αίτηση ένταξης στη σχετική ρύθμιση.</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 xml:space="preserve">Από </w:t>
      </w:r>
      <w:r>
        <w:rPr>
          <w:rFonts w:ascii="Times New Roman" w:hAnsi="Times New Roman" w:cs="Times New Roman"/>
          <w:sz w:val="24"/>
          <w:szCs w:val="24"/>
        </w:rPr>
        <w:t>αυτούς,</w:t>
      </w:r>
      <w:r w:rsidRPr="00004B8B">
        <w:rPr>
          <w:rFonts w:ascii="Times New Roman" w:hAnsi="Times New Roman" w:cs="Times New Roman"/>
          <w:sz w:val="24"/>
          <w:szCs w:val="24"/>
        </w:rPr>
        <w:t xml:space="preserve"> μάλιστα</w:t>
      </w:r>
      <w:r>
        <w:rPr>
          <w:rFonts w:ascii="Times New Roman" w:hAnsi="Times New Roman" w:cs="Times New Roman"/>
          <w:sz w:val="24"/>
          <w:szCs w:val="24"/>
        </w:rPr>
        <w:t>,</w:t>
      </w:r>
      <w:r w:rsidRPr="00004B8B">
        <w:rPr>
          <w:rFonts w:ascii="Times New Roman" w:hAnsi="Times New Roman" w:cs="Times New Roman"/>
          <w:sz w:val="24"/>
          <w:szCs w:val="24"/>
        </w:rPr>
        <w:t xml:space="preserve"> είναι βέβαιο ότι ένας σημαντικός αριθμός δανειοληπτών δεν θα μπορέσει να ενταχθεί στη ρύθμιση γιατί δεν πληροί τα κριτήρια.</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lastRenderedPageBreak/>
        <w:t>Με αυτές τις συνθήκες οφείλουμε να δούμε το ενδεχόμενο και την προοπτική βελτιωτικών παρεμβάσεων στο πλαίσιο για τη ρύθμιση των δανείων σε ελβετικό φράγκο, μαζί φυσικά με μια χρονική παράταση της λειτουργίας της ηλεκτρονικής πλατφόρμας για την ένταξη στη ρύθμιση.</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 xml:space="preserve">Είναι χαρακτηριστικό ότι πολλοί δανειολήπτες σε ελβετικό φράγκο δείχνουν απροθυμία για να ενταχθούν στη ρύθμιση για τρεις κυρίως λόγους:  </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Pr>
          <w:rFonts w:ascii="Times New Roman" w:hAnsi="Times New Roman" w:cs="Times New Roman"/>
          <w:sz w:val="24"/>
          <w:szCs w:val="24"/>
        </w:rPr>
        <w:t>1</w:t>
      </w:r>
      <w:r w:rsidRPr="00004B8B">
        <w:rPr>
          <w:rFonts w:ascii="Times New Roman" w:hAnsi="Times New Roman" w:cs="Times New Roman"/>
          <w:sz w:val="24"/>
          <w:szCs w:val="24"/>
          <w:vertAlign w:val="superscript"/>
        </w:rPr>
        <w:t>ον</w:t>
      </w:r>
      <w:r>
        <w:rPr>
          <w:rFonts w:ascii="Times New Roman" w:hAnsi="Times New Roman" w:cs="Times New Roman"/>
          <w:sz w:val="24"/>
          <w:szCs w:val="24"/>
        </w:rPr>
        <w:t>:</w:t>
      </w:r>
      <w:r w:rsidRPr="00004B8B">
        <w:rPr>
          <w:rFonts w:ascii="Times New Roman" w:hAnsi="Times New Roman" w:cs="Times New Roman"/>
          <w:sz w:val="24"/>
          <w:szCs w:val="24"/>
        </w:rPr>
        <w:t xml:space="preserve"> Γιατί έχουν προσδοκίες για μια θετική απόφαση από τον Άρειο Πάγο μετά από προσφυγή τους.</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Pr>
          <w:rFonts w:ascii="Times New Roman" w:hAnsi="Times New Roman" w:cs="Times New Roman"/>
          <w:sz w:val="24"/>
          <w:szCs w:val="24"/>
        </w:rPr>
        <w:t>2</w:t>
      </w:r>
      <w:r w:rsidRPr="00004B8B">
        <w:rPr>
          <w:rFonts w:ascii="Times New Roman" w:hAnsi="Times New Roman" w:cs="Times New Roman"/>
          <w:sz w:val="24"/>
          <w:szCs w:val="24"/>
          <w:vertAlign w:val="superscript"/>
        </w:rPr>
        <w:t>ον</w:t>
      </w:r>
      <w:r>
        <w:rPr>
          <w:rFonts w:ascii="Times New Roman" w:hAnsi="Times New Roman" w:cs="Times New Roman"/>
          <w:sz w:val="24"/>
          <w:szCs w:val="24"/>
        </w:rPr>
        <w:t>:</w:t>
      </w:r>
      <w:r w:rsidRPr="00004B8B">
        <w:rPr>
          <w:rFonts w:ascii="Times New Roman" w:hAnsi="Times New Roman" w:cs="Times New Roman"/>
          <w:sz w:val="24"/>
          <w:szCs w:val="24"/>
        </w:rPr>
        <w:t xml:space="preserve"> Γιατί η μετατροπή του δανείου από ελβετικό φράγκο σε ευρώ γίνεται στη βάση της συνολικής οφειλής που έχει δημιουργηθεί και κατά βάση οφείλεται στη συναλλαγματική ανατίμηση.</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3</w:t>
      </w:r>
      <w:r w:rsidRPr="00004B8B">
        <w:rPr>
          <w:rFonts w:ascii="Times New Roman" w:hAnsi="Times New Roman" w:cs="Times New Roman"/>
          <w:sz w:val="24"/>
          <w:szCs w:val="24"/>
          <w:vertAlign w:val="superscript"/>
        </w:rPr>
        <w:t>ον</w:t>
      </w:r>
      <w:r>
        <w:rPr>
          <w:rFonts w:ascii="Times New Roman" w:hAnsi="Times New Roman" w:cs="Times New Roman"/>
          <w:sz w:val="24"/>
          <w:szCs w:val="24"/>
        </w:rPr>
        <w:t>:</w:t>
      </w:r>
      <w:r w:rsidRPr="00004B8B">
        <w:rPr>
          <w:rFonts w:ascii="Times New Roman" w:hAnsi="Times New Roman" w:cs="Times New Roman"/>
          <w:sz w:val="24"/>
          <w:szCs w:val="24"/>
        </w:rPr>
        <w:t xml:space="preserve"> Γιατί η δόση που καλούνται να πληρώσουν μετά τη ρύθμιση έχει μεν σταθερό αλλά και χαμηλότερο επιτόκιο αλλά είναι αυξημένη και ενδέχεται να μην μπορούν να ανταποκριθούν σε αυτή και τα</w:t>
      </w:r>
      <w:r>
        <w:rPr>
          <w:rFonts w:ascii="Times New Roman" w:hAnsi="Times New Roman" w:cs="Times New Roman"/>
          <w:sz w:val="24"/>
          <w:szCs w:val="24"/>
        </w:rPr>
        <w:t xml:space="preserve"> δάνεια τους σε λίγο καιρό να «</w:t>
      </w:r>
      <w:r w:rsidRPr="00004B8B">
        <w:rPr>
          <w:rFonts w:ascii="Times New Roman" w:hAnsi="Times New Roman" w:cs="Times New Roman"/>
          <w:sz w:val="24"/>
          <w:szCs w:val="24"/>
        </w:rPr>
        <w:t>κοκκινίσουν</w:t>
      </w:r>
      <w:r>
        <w:rPr>
          <w:rFonts w:ascii="Times New Roman" w:hAnsi="Times New Roman" w:cs="Times New Roman"/>
          <w:sz w:val="24"/>
          <w:szCs w:val="24"/>
        </w:rPr>
        <w:t>»</w:t>
      </w:r>
      <w:r w:rsidRPr="00004B8B">
        <w:rPr>
          <w:rFonts w:ascii="Times New Roman" w:hAnsi="Times New Roman" w:cs="Times New Roman"/>
          <w:sz w:val="24"/>
          <w:szCs w:val="24"/>
        </w:rPr>
        <w:t xml:space="preserve"> εκ νέου.</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Μία βελτιωτική πρόταση που θα μπορούσε να προσελκύσει περισσότερους δανειολήπτες σε ελβετικό φράγκο προκειμένου να ενταχθούν στη ρύθμιση θα ήταν η επιβολή ανώτατου ορίου στον υπολογισμό της οφειλής μετά τ</w:t>
      </w:r>
      <w:r>
        <w:rPr>
          <w:rFonts w:ascii="Times New Roman" w:hAnsi="Times New Roman" w:cs="Times New Roman"/>
          <w:sz w:val="24"/>
          <w:szCs w:val="24"/>
        </w:rPr>
        <w:t>η μετατροπή του δανείου σε ευρώ.</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Υπάρχουν δανειολήπτες που έχουν σχεδόν εξοφλήσει το αρχικό ποσό του δανείου αλλά με τις μεταβολές στη συναλλαγματική ισοτιμία και την ανατίμηση του ελβετικού φράγκου το ποσό αυτό διογκώθηκε</w:t>
      </w:r>
      <w:r>
        <w:rPr>
          <w:rFonts w:ascii="Times New Roman" w:hAnsi="Times New Roman" w:cs="Times New Roman"/>
          <w:sz w:val="24"/>
          <w:szCs w:val="24"/>
        </w:rPr>
        <w:t>,</w:t>
      </w:r>
      <w:r w:rsidRPr="00004B8B">
        <w:rPr>
          <w:rFonts w:ascii="Times New Roman" w:hAnsi="Times New Roman" w:cs="Times New Roman"/>
          <w:sz w:val="24"/>
          <w:szCs w:val="24"/>
        </w:rPr>
        <w:t xml:space="preserve"> ενώ η μη εξυπηρέτηση του δανείου οδήγησε σε μεγαλύτερη διόγκωση της οφειλής.</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Αν τεθεί ένα λογικό ανώτατο όριο και οι δανειολήπτες αυτοί θα μπορούν να το αποπληρώσουν αλλά και η δόση του δανείου, μετά τη μετατροπή του σε ευρώ, θα διαμορφωθεί σε χαμηλότερο και κυρίως ορθολογικό επίπεδο.</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Κυρίως</w:t>
      </w:r>
      <w:r>
        <w:rPr>
          <w:rFonts w:ascii="Times New Roman" w:hAnsi="Times New Roman" w:cs="Times New Roman"/>
          <w:sz w:val="24"/>
          <w:szCs w:val="24"/>
        </w:rPr>
        <w:t>, όμως</w:t>
      </w:r>
      <w:r w:rsidRPr="00004B8B">
        <w:rPr>
          <w:rFonts w:ascii="Times New Roman" w:hAnsi="Times New Roman" w:cs="Times New Roman"/>
          <w:sz w:val="24"/>
          <w:szCs w:val="24"/>
        </w:rPr>
        <w:t>, θα μπορεί να ενταχθεί στη ρύθμιση η μεγάλη πλειοψηφία των δανειοληπτών σε ελβετικό φράγκο.</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lastRenderedPageBreak/>
        <w:t>Κατόπιν των ανωτέρω</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Ερωτάται ο Κύριος Υπουργός</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r w:rsidRPr="00004B8B">
        <w:rPr>
          <w:rFonts w:ascii="Times New Roman" w:hAnsi="Times New Roman" w:cs="Times New Roman"/>
          <w:sz w:val="24"/>
          <w:szCs w:val="24"/>
        </w:rPr>
        <w:t>1.</w:t>
      </w:r>
      <w:r>
        <w:rPr>
          <w:rFonts w:ascii="Times New Roman" w:hAnsi="Times New Roman" w:cs="Times New Roman"/>
          <w:sz w:val="24"/>
          <w:szCs w:val="24"/>
        </w:rPr>
        <w:t xml:space="preserve"> </w:t>
      </w:r>
      <w:r w:rsidRPr="00004B8B">
        <w:rPr>
          <w:rFonts w:ascii="Times New Roman" w:hAnsi="Times New Roman" w:cs="Times New Roman"/>
          <w:sz w:val="24"/>
          <w:szCs w:val="24"/>
        </w:rPr>
        <w:t>Εξετάζει το ενδεχόμενο βελτιωτικών παρεμβάσεων στη ρύθμιση για τα δάνεια σε ελβετικό φράγκο;</w:t>
      </w:r>
      <w:r w:rsidR="004A3F7F" w:rsidRPr="004A3F7F">
        <w:rPr>
          <w:rFonts w:ascii="Bookman Old Style" w:hAnsi="Bookman Old Style"/>
          <w:b/>
          <w:noProof/>
        </w:rPr>
        <w:t xml:space="preserve"> </w:t>
      </w:r>
    </w:p>
    <w:p w:rsidR="008641FB" w:rsidRPr="00004B8B" w:rsidRDefault="008641FB" w:rsidP="008641FB">
      <w:pPr>
        <w:pStyle w:val="normal"/>
        <w:widowControl w:val="0"/>
        <w:pBdr>
          <w:top w:val="nil"/>
          <w:left w:val="nil"/>
          <w:bottom w:val="nil"/>
          <w:right w:val="nil"/>
          <w:between w:val="nil"/>
        </w:pBdr>
        <w:spacing w:before="307" w:line="360" w:lineRule="auto"/>
        <w:ind w:right="-99" w:firstLine="567"/>
        <w:jc w:val="both"/>
        <w:rPr>
          <w:rFonts w:ascii="Times New Roman" w:hAnsi="Times New Roman" w:cs="Times New Roman"/>
          <w:sz w:val="24"/>
          <w:szCs w:val="24"/>
        </w:rPr>
      </w:pP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Ο Ερωτών Βουλευτής</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Μάνος Κόνσολας</w:t>
      </w:r>
    </w:p>
    <w:p w:rsidR="008641FB" w:rsidRPr="00004B8B" w:rsidRDefault="008641FB" w:rsidP="008641FB">
      <w:pPr>
        <w:pStyle w:val="normal"/>
        <w:widowControl w:val="0"/>
        <w:pBdr>
          <w:top w:val="nil"/>
          <w:left w:val="nil"/>
          <w:bottom w:val="nil"/>
          <w:right w:val="nil"/>
          <w:between w:val="nil"/>
        </w:pBdr>
        <w:spacing w:before="307" w:line="360" w:lineRule="auto"/>
        <w:ind w:right="-99"/>
        <w:jc w:val="center"/>
        <w:rPr>
          <w:rFonts w:ascii="Times New Roman" w:hAnsi="Times New Roman" w:cs="Times New Roman"/>
          <w:sz w:val="24"/>
          <w:szCs w:val="24"/>
        </w:rPr>
      </w:pPr>
      <w:r w:rsidRPr="00004B8B">
        <w:rPr>
          <w:rFonts w:ascii="Times New Roman" w:hAnsi="Times New Roman" w:cs="Times New Roman"/>
          <w:sz w:val="24"/>
          <w:szCs w:val="24"/>
        </w:rPr>
        <w:t>Βουλευτής Δωδεκανήσου</w:t>
      </w:r>
    </w:p>
    <w:p w:rsidR="00DA1B7A" w:rsidRPr="004B4F11" w:rsidRDefault="00DA1B7A" w:rsidP="008641FB">
      <w:pPr>
        <w:pStyle w:val="normal"/>
        <w:pBdr>
          <w:top w:val="nil"/>
          <w:left w:val="nil"/>
          <w:bottom w:val="nil"/>
          <w:right w:val="nil"/>
          <w:between w:val="nil"/>
        </w:pBdr>
        <w:tabs>
          <w:tab w:val="left" w:pos="9356"/>
        </w:tabs>
        <w:spacing w:line="240" w:lineRule="auto"/>
        <w:ind w:left="5387" w:right="141"/>
        <w:jc w:val="center"/>
        <w:rPr>
          <w:rFonts w:ascii="Times New Roman" w:eastAsia="Times New Roman" w:hAnsi="Times New Roman" w:cs="Times New Roman"/>
          <w:color w:val="000000"/>
        </w:rPr>
      </w:pPr>
    </w:p>
    <w:sectPr w:rsidR="00DA1B7A" w:rsidRPr="004B4F11" w:rsidSect="00DA1B7A">
      <w:headerReference w:type="default" r:id="rId6"/>
      <w:footerReference w:type="default" r:id="rId7"/>
      <w:pgSz w:w="11906" w:h="16838"/>
      <w:pgMar w:top="1301" w:right="1133" w:bottom="1276" w:left="1276" w:header="284"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332" w:rsidRDefault="00E80332" w:rsidP="00DA1B7A">
      <w:pPr>
        <w:spacing w:after="0" w:line="240" w:lineRule="auto"/>
      </w:pPr>
      <w:r>
        <w:separator/>
      </w:r>
    </w:p>
  </w:endnote>
  <w:endnote w:type="continuationSeparator" w:id="1">
    <w:p w:rsidR="00E80332" w:rsidRDefault="00E80332" w:rsidP="00DA1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embedRegular r:id="rId1" w:fontKey="{48E7BB6C-1964-4C61-B189-A1968E0214E9}"/>
    <w:embedBold r:id="rId2" w:fontKey="{8C6AFA39-CEB1-429F-B9EF-DFD1EC26599B}"/>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9ADE6034-5A13-4B67-A1E0-AA174E4CC37C}"/>
  </w:font>
  <w:font w:name="Tahoma">
    <w:panose1 w:val="020B0604030504040204"/>
    <w:charset w:val="A1"/>
    <w:family w:val="swiss"/>
    <w:pitch w:val="variable"/>
    <w:sig w:usb0="E1002EFF" w:usb1="C000605B" w:usb2="00000029" w:usb3="00000000" w:csb0="000101FF" w:csb1="00000000"/>
    <w:embedRegular r:id="rId4" w:fontKey="{0194D7D1-A1E6-4455-A5F0-4CF6E656FED9}"/>
  </w:font>
  <w:font w:name="Arial">
    <w:panose1 w:val="020B0604020202020204"/>
    <w:charset w:val="A1"/>
    <w:family w:val="swiss"/>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embedBold r:id="rId5" w:fontKey="{087DCDB8-9E67-4ED2-A24A-6C0C9A6C02CB}"/>
  </w:font>
  <w:font w:name="Quattrocento Sans">
    <w:altName w:val="Arial"/>
    <w:charset w:val="00"/>
    <w:family w:val="swiss"/>
    <w:pitch w:val="variable"/>
    <w:sig w:usb0="00000003" w:usb1="4000005B" w:usb2="00000000" w:usb3="00000000" w:csb0="00000001" w:csb1="00000000"/>
    <w:embedRegular r:id="rId6" w:fontKey="{C8377A25-BDC4-41A6-A234-0BC215803FC6}"/>
  </w:font>
  <w:font w:name="Cambria">
    <w:panose1 w:val="02040503050406030204"/>
    <w:charset w:val="A1"/>
    <w:family w:val="roman"/>
    <w:pitch w:val="variable"/>
    <w:sig w:usb0="E00006FF" w:usb1="420024FF" w:usb2="02000000" w:usb3="00000000" w:csb0="0000019F" w:csb1="00000000"/>
    <w:embedRegular r:id="rId7" w:fontKey="{7D2198E5-0CF9-439C-8F40-ED2FE4D9CA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6D" w:rsidRDefault="0065226D">
    <w:pPr>
      <w:pStyle w:val="normal"/>
      <w:pBdr>
        <w:top w:val="nil"/>
        <w:left w:val="nil"/>
        <w:bottom w:val="nil"/>
        <w:right w:val="nil"/>
        <w:between w:val="nil"/>
      </w:pBdr>
      <w:tabs>
        <w:tab w:val="center" w:pos="4153"/>
        <w:tab w:val="right" w:pos="8306"/>
      </w:tabs>
      <w:spacing w:after="0" w:line="240" w:lineRule="auto"/>
      <w:ind w:firstLine="425"/>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Ρόδος: CairoPalace, Εθν. Μακαρίου 28, Τ.Κ.:: 851 00, 3</w:t>
    </w:r>
    <w:r>
      <w:rPr>
        <w:rFonts w:ascii="Times New Roman" w:eastAsia="Times New Roman" w:hAnsi="Times New Roman" w:cs="Times New Roman"/>
        <w:color w:val="000000"/>
        <w:sz w:val="16"/>
        <w:szCs w:val="16"/>
        <w:vertAlign w:val="superscript"/>
      </w:rPr>
      <w:t>ος</w:t>
    </w:r>
    <w:r>
      <w:rPr>
        <w:rFonts w:ascii="Times New Roman" w:eastAsia="Times New Roman" w:hAnsi="Times New Roman" w:cs="Times New Roman"/>
        <w:color w:val="000000"/>
        <w:sz w:val="16"/>
        <w:szCs w:val="16"/>
      </w:rPr>
      <w:t xml:space="preserve"> όροφος, , Τηλ. 2241077771, 2241034320, Φαξ. 2241034920</w:t>
    </w:r>
  </w:p>
  <w:p w:rsidR="0065226D" w:rsidRDefault="0065226D">
    <w:pPr>
      <w:pStyle w:val="normal"/>
      <w:pBdr>
        <w:top w:val="nil"/>
        <w:left w:val="nil"/>
        <w:bottom w:val="nil"/>
        <w:right w:val="nil"/>
        <w:between w:val="nil"/>
      </w:pBdr>
      <w:tabs>
        <w:tab w:val="center" w:pos="4153"/>
        <w:tab w:val="right" w:pos="8306"/>
      </w:tabs>
      <w:spacing w:after="0" w:line="240" w:lineRule="auto"/>
      <w:ind w:firstLine="425"/>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Αθήνα: Μητροπόλεως 1, ΤΚ: 105 57, γραφείο 407, Τηλ. 2103239365, 2103230289, Φαξ: 2103239365</w:t>
    </w:r>
  </w:p>
  <w:p w:rsidR="0065226D" w:rsidRPr="0065226D" w:rsidRDefault="0065226D">
    <w:pPr>
      <w:pStyle w:val="normal"/>
      <w:pBdr>
        <w:top w:val="nil"/>
        <w:left w:val="nil"/>
        <w:bottom w:val="nil"/>
        <w:right w:val="nil"/>
        <w:between w:val="nil"/>
      </w:pBdr>
      <w:tabs>
        <w:tab w:val="center" w:pos="4153"/>
        <w:tab w:val="right" w:pos="8306"/>
      </w:tabs>
      <w:spacing w:after="0" w:line="240" w:lineRule="auto"/>
      <w:jc w:val="center"/>
      <w:rPr>
        <w:color w:val="000000"/>
        <w:lang w:val="en-US"/>
      </w:rPr>
    </w:pPr>
    <w:r w:rsidRPr="0065226D">
      <w:rPr>
        <w:rFonts w:ascii="Times New Roman" w:eastAsia="Times New Roman" w:hAnsi="Times New Roman" w:cs="Times New Roman"/>
        <w:b/>
        <w:bCs/>
        <w:color w:val="000000"/>
        <w:sz w:val="16"/>
        <w:szCs w:val="16"/>
        <w:lang w:val="en-US"/>
      </w:rPr>
      <w:t xml:space="preserve">e-mail: </w:t>
    </w:r>
    <w:hyperlink r:id="rId1">
      <w:r w:rsidRPr="0065226D">
        <w:rPr>
          <w:rFonts w:ascii="Times New Roman" w:eastAsia="Times New Roman" w:hAnsi="Times New Roman" w:cs="Times New Roman"/>
          <w:b/>
          <w:bCs/>
          <w:color w:val="0000FF"/>
          <w:sz w:val="17"/>
          <w:szCs w:val="17"/>
          <w:lang w:val="en-US"/>
        </w:rPr>
        <w:t>konsolasmanos@gmail.com</w:t>
      </w:r>
    </w:hyperlink>
    <w:r w:rsidRPr="0065226D">
      <w:rPr>
        <w:rFonts w:ascii="Times New Roman" w:eastAsia="Times New Roman" w:hAnsi="Times New Roman" w:cs="Times New Roman"/>
        <w:b/>
        <w:bCs/>
        <w:color w:val="000000"/>
        <w:sz w:val="17"/>
        <w:szCs w:val="17"/>
        <w:lang w:val="en-US"/>
      </w:rPr>
      <w:t xml:space="preserve">, </w:t>
    </w:r>
    <w:hyperlink r:id="rId2">
      <w:r w:rsidRPr="0065226D">
        <w:rPr>
          <w:rFonts w:ascii="Times New Roman" w:eastAsia="Times New Roman" w:hAnsi="Times New Roman" w:cs="Times New Roman"/>
          <w:b/>
          <w:bCs/>
          <w:color w:val="0000FF"/>
          <w:sz w:val="17"/>
          <w:szCs w:val="17"/>
          <w:lang w:val="en-US"/>
        </w:rPr>
        <w:t>konsolasmanos@parliament.gr</w:t>
      </w:r>
    </w:hyperlink>
    <w:r w:rsidRPr="0065226D">
      <w:rPr>
        <w:rFonts w:ascii="Times New Roman" w:eastAsia="Times New Roman" w:hAnsi="Times New Roman" w:cs="Times New Roman"/>
        <w:b/>
        <w:bCs/>
        <w:color w:val="000000"/>
        <w:sz w:val="17"/>
        <w:szCs w:val="17"/>
        <w:lang w:val="en-US"/>
      </w:rPr>
      <w:t xml:space="preserve">, </w:t>
    </w:r>
    <w:hyperlink r:id="rId3">
      <w:r w:rsidRPr="0065226D">
        <w:rPr>
          <w:rFonts w:ascii="Times New Roman" w:eastAsia="Times New Roman" w:hAnsi="Times New Roman" w:cs="Times New Roman"/>
          <w:b/>
          <w:bCs/>
          <w:color w:val="0000FF"/>
          <w:sz w:val="17"/>
          <w:szCs w:val="17"/>
          <w:u w:val="single"/>
          <w:lang w:val="en-US"/>
        </w:rPr>
        <w:t>www.konsolas.gr</w:t>
      </w:r>
    </w:hyperlink>
  </w:p>
  <w:p w:rsidR="0065226D" w:rsidRDefault="0065226D">
    <w:pPr>
      <w:pStyle w:val="normal"/>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A0AAA">
      <w:rPr>
        <w:noProof/>
        <w:color w:val="000000"/>
      </w:rPr>
      <w:t>2</w: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332" w:rsidRDefault="00E80332" w:rsidP="00DA1B7A">
      <w:pPr>
        <w:spacing w:after="0" w:line="240" w:lineRule="auto"/>
      </w:pPr>
      <w:r>
        <w:separator/>
      </w:r>
    </w:p>
  </w:footnote>
  <w:footnote w:type="continuationSeparator" w:id="1">
    <w:p w:rsidR="00E80332" w:rsidRDefault="00E80332" w:rsidP="00DA1B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6D" w:rsidRDefault="0065226D">
    <w:pPr>
      <w:pStyle w:val="normal"/>
      <w:pBdr>
        <w:top w:val="nil"/>
        <w:left w:val="nil"/>
        <w:bottom w:val="nil"/>
        <w:right w:val="nil"/>
        <w:between w:val="nil"/>
      </w:pBdr>
      <w:tabs>
        <w:tab w:val="center" w:pos="4153"/>
        <w:tab w:val="right" w:pos="8306"/>
      </w:tabs>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lang w:val="el-GR"/>
      </w:rPr>
      <w:drawing>
        <wp:inline distT="0" distB="0" distL="0" distR="0">
          <wp:extent cx="933450" cy="552450"/>
          <wp:effectExtent l="0" t="0" r="0" b="0"/>
          <wp:docPr id="1" name="image1.jpg" descr="logo_1"/>
          <wp:cNvGraphicFramePr/>
          <a:graphic xmlns:a="http://schemas.openxmlformats.org/drawingml/2006/main">
            <a:graphicData uri="http://schemas.openxmlformats.org/drawingml/2006/picture">
              <pic:pic xmlns:pic="http://schemas.openxmlformats.org/drawingml/2006/picture">
                <pic:nvPicPr>
                  <pic:cNvPr id="0" name="image1.jpg" descr="logo_1"/>
                  <pic:cNvPicPr preferRelativeResize="0"/>
                </pic:nvPicPr>
                <pic:blipFill>
                  <a:blip r:embed="rId1"/>
                  <a:srcRect/>
                  <a:stretch>
                    <a:fillRect/>
                  </a:stretch>
                </pic:blipFill>
                <pic:spPr>
                  <a:xfrm>
                    <a:off x="0" y="0"/>
                    <a:ext cx="933450" cy="552450"/>
                  </a:xfrm>
                  <a:prstGeom prst="rect">
                    <a:avLst/>
                  </a:prstGeom>
                  <a:ln/>
                </pic:spPr>
              </pic:pic>
            </a:graphicData>
          </a:graphic>
        </wp:inline>
      </w:drawing>
    </w:r>
  </w:p>
  <w:p w:rsidR="0065226D" w:rsidRDefault="0065226D">
    <w:pPr>
      <w:pStyle w:val="normal"/>
      <w:pBdr>
        <w:top w:val="nil"/>
        <w:left w:val="nil"/>
        <w:bottom w:val="nil"/>
        <w:right w:val="nil"/>
        <w:between w:val="nil"/>
      </w:pBdr>
      <w:tabs>
        <w:tab w:val="center" w:pos="4153"/>
        <w:tab w:val="right" w:pos="8306"/>
      </w:tabs>
      <w:spacing w:after="0" w:line="240" w:lineRule="auto"/>
      <w:jc w:val="center"/>
      <w:rPr>
        <w:rFonts w:ascii="Quattrocento Sans" w:eastAsia="Quattrocento Sans" w:hAnsi="Quattrocento Sans" w:cs="Quattrocento Sans"/>
        <w:color w:val="000000"/>
        <w:sz w:val="20"/>
        <w:szCs w:val="20"/>
      </w:rPr>
    </w:pPr>
  </w:p>
  <w:p w:rsidR="0065226D" w:rsidRDefault="0065226D">
    <w:pPr>
      <w:pStyle w:val="normal"/>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ΒΟΥΛΗ ΤΩΝ ΕΛΛΗΝΩΝ</w:t>
    </w:r>
  </w:p>
  <w:p w:rsidR="0065226D" w:rsidRDefault="0065226D">
    <w:pPr>
      <w:pStyle w:val="normal"/>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ΜΑΝΟΣ Ν. ΚΟΝΣΟΛΑΣ</w:t>
    </w:r>
  </w:p>
  <w:p w:rsidR="0065226D" w:rsidRDefault="0065226D">
    <w:pPr>
      <w:pStyle w:val="normal"/>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Βουλευτής Ν. Δωδεκανήσου - ΝΕΑ ΔΗΜΟΚΡΑΤΙΑ</w:t>
    </w:r>
  </w:p>
  <w:p w:rsidR="0065226D" w:rsidRDefault="0065226D">
    <w:pPr>
      <w:pStyle w:val="normal"/>
      <w:pBdr>
        <w:top w:val="nil"/>
        <w:left w:val="nil"/>
        <w:bottom w:val="nil"/>
        <w:right w:val="nil"/>
        <w:between w:val="nil"/>
      </w:pBdr>
      <w:tabs>
        <w:tab w:val="center" w:pos="4153"/>
        <w:tab w:val="right" w:pos="8306"/>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DA1B7A"/>
    <w:rsid w:val="00256E17"/>
    <w:rsid w:val="004A3F7F"/>
    <w:rsid w:val="004B4F11"/>
    <w:rsid w:val="0065226D"/>
    <w:rsid w:val="007A0AAA"/>
    <w:rsid w:val="008641FB"/>
    <w:rsid w:val="00DA1B7A"/>
    <w:rsid w:val="00E55413"/>
    <w:rsid w:val="00E8033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DA1B7A"/>
    <w:pPr>
      <w:keepNext/>
      <w:keepLines/>
      <w:spacing w:before="480" w:after="120"/>
      <w:outlineLvl w:val="0"/>
    </w:pPr>
    <w:rPr>
      <w:b/>
      <w:bCs/>
      <w:sz w:val="48"/>
      <w:szCs w:val="48"/>
    </w:rPr>
  </w:style>
  <w:style w:type="paragraph" w:styleId="2">
    <w:name w:val="heading 2"/>
    <w:basedOn w:val="normal"/>
    <w:next w:val="normal"/>
    <w:rsid w:val="00DA1B7A"/>
    <w:pPr>
      <w:keepNext/>
      <w:keepLines/>
      <w:spacing w:before="360" w:after="80"/>
      <w:outlineLvl w:val="1"/>
    </w:pPr>
    <w:rPr>
      <w:b/>
      <w:bCs/>
      <w:sz w:val="36"/>
      <w:szCs w:val="36"/>
    </w:rPr>
  </w:style>
  <w:style w:type="paragraph" w:styleId="3">
    <w:name w:val="heading 3"/>
    <w:basedOn w:val="normal"/>
    <w:next w:val="normal"/>
    <w:rsid w:val="00DA1B7A"/>
    <w:pPr>
      <w:keepNext/>
      <w:keepLines/>
      <w:spacing w:before="280" w:after="80"/>
      <w:outlineLvl w:val="2"/>
    </w:pPr>
    <w:rPr>
      <w:b/>
      <w:bCs/>
      <w:sz w:val="28"/>
      <w:szCs w:val="28"/>
    </w:rPr>
  </w:style>
  <w:style w:type="paragraph" w:styleId="4">
    <w:name w:val="heading 4"/>
    <w:basedOn w:val="normal"/>
    <w:next w:val="normal"/>
    <w:rsid w:val="00DA1B7A"/>
    <w:pPr>
      <w:keepNext/>
      <w:keepLines/>
      <w:spacing w:before="240" w:after="40"/>
      <w:outlineLvl w:val="3"/>
    </w:pPr>
    <w:rPr>
      <w:b/>
      <w:bCs/>
      <w:sz w:val="24"/>
      <w:szCs w:val="24"/>
    </w:rPr>
  </w:style>
  <w:style w:type="paragraph" w:styleId="5">
    <w:name w:val="heading 5"/>
    <w:basedOn w:val="normal"/>
    <w:next w:val="normal"/>
    <w:rsid w:val="00DA1B7A"/>
    <w:pPr>
      <w:keepNext/>
      <w:keepLines/>
      <w:spacing w:before="220" w:after="40"/>
      <w:outlineLvl w:val="4"/>
    </w:pPr>
    <w:rPr>
      <w:b/>
      <w:bCs/>
    </w:rPr>
  </w:style>
  <w:style w:type="paragraph" w:styleId="6">
    <w:name w:val="heading 6"/>
    <w:basedOn w:val="normal"/>
    <w:next w:val="normal"/>
    <w:rsid w:val="00DA1B7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DA1B7A"/>
    <w:tblPr>
      <w:tblCellMar>
        <w:top w:w="100" w:type="dxa"/>
        <w:left w:w="100" w:type="dxa"/>
        <w:bottom w:w="100" w:type="dxa"/>
        <w:right w:w="100" w:type="dxa"/>
      </w:tblCellMar>
    </w:tblPr>
  </w:style>
  <w:style w:type="paragraph" w:customStyle="1" w:styleId="normal">
    <w:name w:val="normal"/>
    <w:rsid w:val="00DA1B7A"/>
  </w:style>
  <w:style w:type="paragraph" w:styleId="a3">
    <w:name w:val="Title"/>
    <w:basedOn w:val="normal"/>
    <w:next w:val="normal"/>
    <w:rsid w:val="00DA1B7A"/>
    <w:pPr>
      <w:keepNext/>
      <w:keepLines/>
      <w:spacing w:before="480" w:after="120"/>
    </w:pPr>
    <w:rPr>
      <w:b/>
      <w:bCs/>
      <w:sz w:val="72"/>
      <w:szCs w:val="72"/>
    </w:rPr>
  </w:style>
  <w:style w:type="paragraph" w:styleId="a4">
    <w:name w:val="Subtitle"/>
    <w:basedOn w:val="normal"/>
    <w:next w:val="normal"/>
    <w:rsid w:val="00DA1B7A"/>
    <w:pPr>
      <w:keepNext/>
      <w:keepLines/>
      <w:spacing w:before="360" w:after="80"/>
    </w:pPr>
    <w:rPr>
      <w:rFonts w:ascii="Georgia" w:eastAsia="Georgia" w:hAnsi="Georgia" w:cs="Georgia"/>
      <w:i/>
      <w:iCs/>
      <w:color w:val="666666"/>
      <w:sz w:val="48"/>
      <w:szCs w:val="48"/>
    </w:rPr>
  </w:style>
  <w:style w:type="paragraph" w:styleId="a5">
    <w:name w:val="Balloon Text"/>
    <w:basedOn w:val="a"/>
    <w:link w:val="Char"/>
    <w:uiPriority w:val="99"/>
    <w:semiHidden/>
    <w:unhideWhenUsed/>
    <w:rsid w:val="0065226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5226D"/>
    <w:rPr>
      <w:rFonts w:ascii="Tahoma" w:hAnsi="Tahoma" w:cs="Tahoma"/>
      <w:sz w:val="16"/>
      <w:szCs w:val="16"/>
    </w:rPr>
  </w:style>
  <w:style w:type="paragraph" w:customStyle="1" w:styleId="isselectedend">
    <w:name w:val="isselectedend"/>
    <w:basedOn w:val="a"/>
    <w:rsid w:val="004B4F11"/>
    <w:pPr>
      <w:spacing w:before="100" w:beforeAutospacing="1" w:after="100" w:afterAutospacing="1" w:line="240" w:lineRule="auto"/>
    </w:pPr>
    <w:rPr>
      <w:rFonts w:ascii="Times New Roman" w:eastAsia="Times New Roman" w:hAnsi="Times New Roman" w:cs="Times New Roman"/>
      <w:sz w:val="24"/>
      <w:szCs w:val="24"/>
      <w:lang w:val="el-GR"/>
    </w:rPr>
  </w:style>
  <w:style w:type="paragraph" w:styleId="Web">
    <w:name w:val="Normal (Web)"/>
    <w:basedOn w:val="a"/>
    <w:uiPriority w:val="99"/>
    <w:semiHidden/>
    <w:unhideWhenUsed/>
    <w:rsid w:val="004B4F11"/>
    <w:pPr>
      <w:spacing w:before="100" w:beforeAutospacing="1" w:after="100" w:afterAutospacing="1" w:line="240" w:lineRule="auto"/>
    </w:pPr>
    <w:rPr>
      <w:rFonts w:ascii="Times New Roman" w:eastAsia="Times New Roman" w:hAnsi="Times New Roman" w:cs="Times New Roman"/>
      <w:sz w:val="24"/>
      <w:szCs w:val="24"/>
      <w:lang w:val="el-GR"/>
    </w:rPr>
  </w:style>
</w:styles>
</file>

<file path=word/webSettings.xml><?xml version="1.0" encoding="utf-8"?>
<w:webSettings xmlns:r="http://schemas.openxmlformats.org/officeDocument/2006/relationships" xmlns:w="http://schemas.openxmlformats.org/wordprocessingml/2006/main">
  <w:divs>
    <w:div w:id="1051423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konsolas.gr" TargetMode="External"/><Relationship Id="rId2" Type="http://schemas.openxmlformats.org/officeDocument/2006/relationships/hyperlink" Target="mailto:konsolasmanos@parliament.gr" TargetMode="External"/><Relationship Id="rId1" Type="http://schemas.openxmlformats.org/officeDocument/2006/relationships/hyperlink" Target="mailto:konsolasmano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1602</TotalTime>
  <Pages>3</Pages>
  <Words>483</Words>
  <Characters>2612</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3</cp:revision>
  <cp:lastPrinted>2026-06-16T08:55:00Z</cp:lastPrinted>
  <dcterms:created xsi:type="dcterms:W3CDTF">2026-06-10T11:38:00Z</dcterms:created>
  <dcterms:modified xsi:type="dcterms:W3CDTF">2026-06-16T09:06:00Z</dcterms:modified>
</cp:coreProperties>
</file>