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D0B6" w14:textId="77777777" w:rsidR="007B52C8" w:rsidRPr="00D211CC" w:rsidRDefault="007B52C8" w:rsidP="00342AB5">
      <w:pPr>
        <w:spacing w:line="360" w:lineRule="auto"/>
        <w:contextualSpacing/>
        <w:jc w:val="center"/>
        <w:rPr>
          <w:rFonts w:ascii="Times New Roman" w:hAnsi="Times New Roman" w:cs="Times New Roman"/>
          <w:b/>
          <w:sz w:val="24"/>
          <w:szCs w:val="24"/>
        </w:rPr>
      </w:pPr>
      <w:r w:rsidRPr="00D211CC">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6B2C3E55" wp14:editId="2E715ADA">
            <wp:simplePos x="0" y="0"/>
            <wp:positionH relativeFrom="margin">
              <wp:align>center</wp:align>
            </wp:positionH>
            <wp:positionV relativeFrom="paragraph">
              <wp:posOffset>-295324</wp:posOffset>
            </wp:positionV>
            <wp:extent cx="1315329" cy="784837"/>
            <wp:effectExtent l="0" t="0" r="0" b="0"/>
            <wp:wrapNone/>
            <wp:docPr id="2" name="Εικόνα 1" descr="Εικόνα που περιέχει κείμενο, γραμματοσειρά, λογότυπο,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κείμενο, γραμματοσειρά, λογότυπο, σχεδίαση&#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5329" cy="7848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FA2519" w14:textId="77777777" w:rsidR="007B52C8" w:rsidRPr="00D211CC" w:rsidRDefault="007B52C8" w:rsidP="00342AB5">
      <w:pPr>
        <w:spacing w:line="360" w:lineRule="auto"/>
        <w:contextualSpacing/>
        <w:jc w:val="center"/>
        <w:rPr>
          <w:rFonts w:ascii="Times New Roman" w:hAnsi="Times New Roman" w:cs="Times New Roman"/>
          <w:b/>
          <w:sz w:val="24"/>
          <w:szCs w:val="24"/>
        </w:rPr>
      </w:pPr>
    </w:p>
    <w:p w14:paraId="616E2318" w14:textId="1CB42C69" w:rsidR="007B52C8" w:rsidRPr="00D211CC" w:rsidRDefault="007B52C8" w:rsidP="00342AB5">
      <w:pPr>
        <w:spacing w:after="0" w:line="240" w:lineRule="auto"/>
        <w:contextualSpacing/>
        <w:jc w:val="center"/>
        <w:rPr>
          <w:rFonts w:ascii="Times New Roman" w:hAnsi="Times New Roman" w:cs="Times New Roman"/>
          <w:b/>
          <w:sz w:val="24"/>
          <w:szCs w:val="24"/>
        </w:rPr>
      </w:pPr>
      <w:r w:rsidRPr="00D211CC">
        <w:rPr>
          <w:rFonts w:ascii="Times New Roman" w:hAnsi="Times New Roman" w:cs="Times New Roman"/>
          <w:b/>
          <w:sz w:val="24"/>
          <w:szCs w:val="24"/>
        </w:rPr>
        <w:t>ΠΑΣΟΚ - ΚΙΝΗΜΑ ΑΛΛΑΓΗΣ</w:t>
      </w:r>
    </w:p>
    <w:p w14:paraId="594548F4" w14:textId="77777777" w:rsidR="007B52C8" w:rsidRPr="00D211CC" w:rsidRDefault="007B52C8" w:rsidP="007B52C8">
      <w:pPr>
        <w:pStyle w:val="10"/>
        <w:ind w:right="85"/>
        <w:jc w:val="right"/>
        <w:rPr>
          <w:rFonts w:eastAsia="Arial"/>
          <w:bCs w:val="0"/>
          <w:i/>
          <w:iCs/>
        </w:rPr>
      </w:pPr>
    </w:p>
    <w:p w14:paraId="520C8E6F" w14:textId="30268B8C" w:rsidR="007B52C8" w:rsidRPr="00D211CC" w:rsidRDefault="007B52C8" w:rsidP="007B52C8">
      <w:pPr>
        <w:pStyle w:val="10"/>
        <w:ind w:right="85"/>
        <w:jc w:val="right"/>
        <w:rPr>
          <w:rFonts w:eastAsia="Calibri"/>
          <w:bCs w:val="0"/>
        </w:rPr>
      </w:pPr>
      <w:r w:rsidRPr="00D211CC">
        <w:rPr>
          <w:rFonts w:eastAsia="Arial"/>
          <w:bCs w:val="0"/>
          <w:i/>
          <w:iCs/>
        </w:rPr>
        <w:t>Αθήνα,</w:t>
      </w:r>
      <w:r w:rsidR="00DF195E" w:rsidRPr="00D211CC">
        <w:rPr>
          <w:rFonts w:eastAsia="Arial"/>
          <w:bCs w:val="0"/>
          <w:i/>
          <w:iCs/>
        </w:rPr>
        <w:t xml:space="preserve"> </w:t>
      </w:r>
      <w:r w:rsidR="005C3F00">
        <w:rPr>
          <w:rFonts w:eastAsia="Arial"/>
          <w:bCs w:val="0"/>
          <w:i/>
          <w:iCs/>
        </w:rPr>
        <w:t>3 Ιουνίου</w:t>
      </w:r>
      <w:r w:rsidRPr="00D211CC">
        <w:rPr>
          <w:rFonts w:eastAsia="Arial"/>
          <w:bCs w:val="0"/>
          <w:i/>
          <w:iCs/>
        </w:rPr>
        <w:t xml:space="preserve"> 202</w:t>
      </w:r>
      <w:r w:rsidR="0044615D" w:rsidRPr="00D211CC">
        <w:rPr>
          <w:rFonts w:eastAsia="Arial"/>
          <w:bCs w:val="0"/>
          <w:i/>
          <w:iCs/>
        </w:rPr>
        <w:t>6</w:t>
      </w:r>
    </w:p>
    <w:p w14:paraId="46C11157" w14:textId="07EC4E6E" w:rsidR="007B52C8" w:rsidRPr="00D211CC" w:rsidRDefault="007B52C8" w:rsidP="007B52C8">
      <w:pPr>
        <w:spacing w:after="0" w:line="240" w:lineRule="auto"/>
        <w:ind w:right="85"/>
        <w:jc w:val="center"/>
        <w:rPr>
          <w:rFonts w:ascii="Times New Roman" w:hAnsi="Times New Roman" w:cs="Times New Roman"/>
          <w:b/>
          <w:sz w:val="24"/>
          <w:szCs w:val="24"/>
          <w:u w:val="single"/>
        </w:rPr>
      </w:pPr>
      <w:r w:rsidRPr="00D211CC">
        <w:rPr>
          <w:rFonts w:ascii="Times New Roman" w:hAnsi="Times New Roman" w:cs="Times New Roman"/>
          <w:b/>
          <w:sz w:val="24"/>
          <w:szCs w:val="24"/>
          <w:u w:val="single"/>
        </w:rPr>
        <w:t xml:space="preserve">ΕΡΩΤΗΣΗ </w:t>
      </w:r>
    </w:p>
    <w:p w14:paraId="14409CC9" w14:textId="77777777" w:rsidR="008B5E83" w:rsidRPr="00D211CC" w:rsidRDefault="008B5E83" w:rsidP="007B52C8">
      <w:pPr>
        <w:spacing w:after="0" w:line="240" w:lineRule="auto"/>
        <w:ind w:right="85"/>
        <w:jc w:val="center"/>
        <w:rPr>
          <w:rFonts w:ascii="Times New Roman" w:hAnsi="Times New Roman" w:cs="Times New Roman"/>
          <w:b/>
          <w:sz w:val="24"/>
          <w:szCs w:val="24"/>
          <w:u w:val="single"/>
        </w:rPr>
      </w:pPr>
    </w:p>
    <w:p w14:paraId="261D90D8" w14:textId="66B8C3EA" w:rsidR="00D620CD" w:rsidRPr="00BA2898" w:rsidRDefault="00D620CD" w:rsidP="00D620CD">
      <w:pPr>
        <w:spacing w:after="202"/>
        <w:jc w:val="both"/>
        <w:rPr>
          <w:rFonts w:ascii="Times New Roman" w:hAnsi="Times New Roman" w:cs="Times New Roman"/>
          <w:b/>
          <w:bCs/>
          <w:sz w:val="24"/>
        </w:rPr>
      </w:pPr>
      <w:r w:rsidRPr="00BA2898">
        <w:rPr>
          <w:rFonts w:ascii="Times New Roman" w:eastAsia="Times New Roman" w:hAnsi="Times New Roman" w:cs="Times New Roman"/>
          <w:b/>
          <w:bCs/>
          <w:color w:val="000000"/>
          <w:sz w:val="24"/>
          <w:szCs w:val="24"/>
          <w:lang w:eastAsia="el-GR"/>
        </w:rPr>
        <w:t xml:space="preserve">Προς τον </w:t>
      </w:r>
      <w:r w:rsidRPr="00BA2898">
        <w:rPr>
          <w:rFonts w:ascii="Times New Roman" w:hAnsi="Times New Roman" w:cs="Times New Roman"/>
          <w:b/>
          <w:bCs/>
          <w:sz w:val="24"/>
        </w:rPr>
        <w:t xml:space="preserve">Υπουργό Ψηφιακής Διακυβέρνησης κο  </w:t>
      </w:r>
      <w:r w:rsidR="00BA2898" w:rsidRPr="00BA2898">
        <w:rPr>
          <w:rFonts w:ascii="Times New Roman" w:hAnsi="Times New Roman" w:cs="Times New Roman"/>
          <w:b/>
          <w:bCs/>
          <w:sz w:val="24"/>
        </w:rPr>
        <w:t>Δημήτρη Παπαστεργίου</w:t>
      </w:r>
    </w:p>
    <w:p w14:paraId="3F0F17F0" w14:textId="77777777" w:rsidR="00D620CD" w:rsidRPr="00D620CD" w:rsidRDefault="00D620CD" w:rsidP="00D620CD">
      <w:pPr>
        <w:spacing w:after="202"/>
        <w:jc w:val="both"/>
        <w:rPr>
          <w:rFonts w:ascii="Times New Roman" w:hAnsi="Times New Roman" w:cs="Times New Roman"/>
          <w:b/>
          <w:bCs/>
          <w:i/>
          <w:iCs/>
          <w:sz w:val="2"/>
          <w:szCs w:val="2"/>
        </w:rPr>
      </w:pPr>
    </w:p>
    <w:p w14:paraId="5F367DCF" w14:textId="41163684" w:rsidR="00D620CD" w:rsidRDefault="00D620CD" w:rsidP="00D620CD">
      <w:pPr>
        <w:spacing w:after="202"/>
        <w:jc w:val="both"/>
        <w:rPr>
          <w:rFonts w:ascii="Times New Roman" w:hAnsi="Times New Roman" w:cs="Times New Roman"/>
          <w:b/>
          <w:bCs/>
          <w:i/>
          <w:iCs/>
          <w:sz w:val="24"/>
        </w:rPr>
      </w:pPr>
      <w:r w:rsidRPr="00D620CD">
        <w:rPr>
          <w:rFonts w:ascii="Times New Roman" w:hAnsi="Times New Roman" w:cs="Times New Roman"/>
          <w:b/>
          <w:bCs/>
          <w:i/>
          <w:iCs/>
          <w:sz w:val="24"/>
        </w:rPr>
        <w:t xml:space="preserve">Θέμα: Υπό διάλυση το ΕΚΤ, άνδρο αδιαφάνειας και κομματοκρατίας. </w:t>
      </w:r>
    </w:p>
    <w:p w14:paraId="19793211" w14:textId="77777777" w:rsidR="00D620CD" w:rsidRPr="00D620CD" w:rsidRDefault="00D620CD" w:rsidP="00D620CD">
      <w:pPr>
        <w:spacing w:after="202"/>
        <w:jc w:val="both"/>
        <w:rPr>
          <w:rFonts w:ascii="Times New Roman" w:hAnsi="Times New Roman" w:cs="Times New Roman"/>
          <w:b/>
          <w:bCs/>
          <w:i/>
          <w:iCs/>
          <w:sz w:val="6"/>
          <w:szCs w:val="6"/>
        </w:rPr>
      </w:pPr>
    </w:p>
    <w:p w14:paraId="5CF26332" w14:textId="1C7F6AF2" w:rsidR="00D620CD" w:rsidRPr="00D620CD" w:rsidRDefault="00D620CD" w:rsidP="00D620CD">
      <w:pPr>
        <w:spacing w:after="202"/>
        <w:jc w:val="both"/>
        <w:rPr>
          <w:rFonts w:ascii="Times New Roman" w:hAnsi="Times New Roman" w:cs="Times New Roman"/>
          <w:b/>
          <w:bCs/>
          <w:i/>
          <w:iCs/>
          <w:sz w:val="24"/>
        </w:rPr>
      </w:pPr>
      <w:r w:rsidRPr="00D620CD">
        <w:rPr>
          <w:rFonts w:ascii="Times New Roman" w:hAnsi="Times New Roman" w:cs="Times New Roman"/>
          <w:b/>
          <w:bCs/>
          <w:i/>
          <w:iCs/>
          <w:sz w:val="24"/>
        </w:rPr>
        <w:t xml:space="preserve">Κύριε Υπουργέ, </w:t>
      </w:r>
    </w:p>
    <w:p w14:paraId="59D456DF" w14:textId="77777777" w:rsidR="00D620CD" w:rsidRPr="00C965EB" w:rsidRDefault="00D620CD" w:rsidP="00D620CD">
      <w:pPr>
        <w:spacing w:after="202"/>
        <w:jc w:val="both"/>
        <w:rPr>
          <w:rFonts w:ascii="Times New Roman" w:hAnsi="Times New Roman" w:cs="Times New Roman"/>
          <w:sz w:val="24"/>
        </w:rPr>
      </w:pPr>
      <w:r w:rsidRPr="00C965EB">
        <w:rPr>
          <w:rFonts w:ascii="Times New Roman" w:hAnsi="Times New Roman" w:cs="Times New Roman"/>
          <w:sz w:val="24"/>
        </w:rPr>
        <w:t>Με τον ν. 4623/2019, (αρθ. 59) το ΕΚΤ αυτονομήθηκε από το Εθνικό ίδρυμα Ερευνών, με σκοπό την ανάπτυξη των δραστηριοτήτων του και την εξέλιξη του. Εφτά χρόνια αργότερα όμως κυριαρχεί η υποχρηματοδότηση, η έλλειψη προσωπικού, η αδιαφάνεια και η αναξιοκρατία, όπως καταγγέλλονται πλέον και από τους ίδιους τους εργαζόμενους. Καταγγελίες που ήδη έχουν φτάσει στην Βουλή μέσα από την άσκηση κοινοβουλευτικού ελέγχου από συναδέλφους της αντιπολίτευσης.</w:t>
      </w:r>
    </w:p>
    <w:p w14:paraId="42157D75" w14:textId="77777777" w:rsidR="00D620CD" w:rsidRPr="00C965EB" w:rsidRDefault="00D620CD" w:rsidP="00D620CD">
      <w:pPr>
        <w:spacing w:after="202"/>
        <w:jc w:val="both"/>
        <w:rPr>
          <w:rFonts w:ascii="Times New Roman" w:hAnsi="Times New Roman" w:cs="Times New Roman"/>
          <w:sz w:val="24"/>
        </w:rPr>
      </w:pPr>
      <w:r w:rsidRPr="00C965EB">
        <w:rPr>
          <w:rFonts w:ascii="Times New Roman" w:hAnsi="Times New Roman" w:cs="Times New Roman"/>
          <w:sz w:val="24"/>
        </w:rPr>
        <w:t xml:space="preserve">Σε επιστολή από 4/5/2026, του Σωματείου Εργαζομένων Εθνικού Κέντρου Τεκμηρίωσης και Ηλεκτρονικού Περιεχομένων θέτει μια σειρά από σημερινά προβλήματα του Εθνικού Κέντρου Τεκμηρίωσης και απαντά σε μια σειρά από αναλήθειες όπως ισχυρίζεται, που το Υπουργείο παραθέτει στο πλαίσιο άσκησης κοινοβουλευτικού ελέγχου. </w:t>
      </w:r>
    </w:p>
    <w:p w14:paraId="4D7AC02E" w14:textId="77777777" w:rsidR="00D620CD" w:rsidRPr="00C965EB" w:rsidRDefault="00D620CD" w:rsidP="00D620CD">
      <w:pPr>
        <w:spacing w:after="202"/>
        <w:jc w:val="both"/>
        <w:rPr>
          <w:rFonts w:ascii="Times New Roman" w:hAnsi="Times New Roman" w:cs="Times New Roman"/>
          <w:sz w:val="24"/>
        </w:rPr>
      </w:pPr>
      <w:r w:rsidRPr="00C965EB">
        <w:rPr>
          <w:rFonts w:ascii="Times New Roman" w:hAnsi="Times New Roman" w:cs="Times New Roman"/>
          <w:sz w:val="24"/>
        </w:rPr>
        <w:t>Πιο συγκεκριμένα, σε απαντήσεις σας προσφάτως στην Βουλή, αναφέρεται μεταξύ άλλων ότι το προσωπικό του ΕΚΤ σε «καμία περίπτωση» δεν καλύπτει πάγιες και διαρκείς ανάγκες. Ο ισχυρισμός αυτός όμως διαψεύδεται από τους ίδιους τους εργαζομένους και το σωματείο τους, καθώς όπως ισχυρίζεται το έκτακτο προσωπικό «απασχολείται σε αντικείμενα που συνδέονται άμεσα με τον βασικό πυρήνα δραστηριοτήτων του φορέα, καλύπτοντας κρίσιμες επιχειρησιακές ανάγκες, που υφίστανται σε σταθερή βάση». Αυτό άλλωστε τεκμαίρεται και από το γεγονός  ότι οι μισοί συμβασιούχοι απασχολούνται στον φορέα για 5 χρόνια και άνω, το ένα τέταρτο του συνόλου απασχολείται για διάστημα που υπερβαίνει τη δεκαετία, ενώ το 10% εργάζεται στον φορέα για περισσότερο από είκοσι έτη.</w:t>
      </w:r>
    </w:p>
    <w:p w14:paraId="792B73E8" w14:textId="77777777" w:rsidR="00D620CD" w:rsidRPr="00C965EB" w:rsidRDefault="00D620CD" w:rsidP="00D620CD">
      <w:pPr>
        <w:spacing w:after="202"/>
        <w:jc w:val="both"/>
        <w:rPr>
          <w:rFonts w:ascii="Times New Roman" w:hAnsi="Times New Roman" w:cs="Times New Roman"/>
          <w:sz w:val="24"/>
        </w:rPr>
      </w:pPr>
      <w:r w:rsidRPr="00C965EB">
        <w:rPr>
          <w:rFonts w:ascii="Times New Roman" w:hAnsi="Times New Roman" w:cs="Times New Roman"/>
          <w:sz w:val="24"/>
        </w:rPr>
        <w:t xml:space="preserve">Παρά ταύτα, από τα 100 και πλέον άτομα που απασχολούσε ο φορέας στα τέλη του 2023,  δεν έγινε ανανέωση των συμβάσεων περίπου 35 εργαζομένων, ενώ πέραν των ανωτέρω, επιπλέον 20 εργαζόμενοι/νες αντιμετωπίζουν τον κίνδυνο μη ανανέωσης των συμβάσεών τους, κάτι που αν συμβεί θα έχει ως αποτέλεσμα την μείωση του προσωπικού στο ήμισυ μέσα σε διάστημα δυόμισι ετών. Στον ιστορικό πυλώνα Ψηφιακού Περιεχομένου και Τεκμηρίωσης, ο οποίος περιλαμβάνει κομβικές και εμβληματικές υπηρεσίες του ΕΚΤ, όπως το Εθνικό Αρχείο Διδακτορικών Διατριβών, το προσωπικό του έχει μειωθεί από 40 σε 15 άτομα, γεγονός που αντιστοιχεί σε απώλεια της τάξεως του 62,5%. </w:t>
      </w:r>
    </w:p>
    <w:p w14:paraId="130A8B43" w14:textId="77777777" w:rsidR="00D620CD" w:rsidRPr="00C965EB" w:rsidRDefault="00D620CD" w:rsidP="00D620CD">
      <w:pPr>
        <w:ind w:left="-5"/>
        <w:jc w:val="both"/>
        <w:rPr>
          <w:rFonts w:ascii="Times New Roman" w:hAnsi="Times New Roman" w:cs="Times New Roman"/>
          <w:sz w:val="24"/>
        </w:rPr>
      </w:pPr>
      <w:r w:rsidRPr="00C965EB">
        <w:rPr>
          <w:rFonts w:ascii="Times New Roman" w:hAnsi="Times New Roman" w:cs="Times New Roman"/>
          <w:sz w:val="24"/>
        </w:rPr>
        <w:t xml:space="preserve">Είναι προφανές ότι με τέτοια εκτεταμένη μείωση του προσωπικού δεν υπάρχει καμία προοπτική όχι μόνο για την περεταίρω αναπτυξιακή προοπτική του οργανισμού αλλά τίθεται πλέον σε κίνδυνο και η διατήρηση βασικών λειτουργιών του φορέα. </w:t>
      </w:r>
    </w:p>
    <w:p w14:paraId="168D461C" w14:textId="77777777" w:rsidR="00D620CD" w:rsidRPr="00C965EB" w:rsidRDefault="00D620CD" w:rsidP="00D620CD">
      <w:pPr>
        <w:ind w:left="-5"/>
        <w:jc w:val="both"/>
        <w:rPr>
          <w:rFonts w:ascii="Times New Roman" w:hAnsi="Times New Roman" w:cs="Times New Roman"/>
          <w:sz w:val="24"/>
        </w:rPr>
      </w:pPr>
      <w:r w:rsidRPr="00C965EB">
        <w:rPr>
          <w:rFonts w:ascii="Times New Roman" w:hAnsi="Times New Roman" w:cs="Times New Roman"/>
          <w:sz w:val="24"/>
        </w:rPr>
        <w:t>Ένας δεύτερος παράγοντας ανησυχίας είναι η αναφορά σε τρέχουσες χρηματοδοτήσεις ύψους μερικών εκατοντάδων χιλιάδων ευρώ, χρηματοδοτήσεις αισθητά μικρότερες απ</w:t>
      </w:r>
      <w:r>
        <w:rPr>
          <w:rFonts w:ascii="Times New Roman" w:hAnsi="Times New Roman" w:cs="Times New Roman"/>
          <w:sz w:val="24"/>
        </w:rPr>
        <w:t>ό</w:t>
      </w:r>
      <w:r w:rsidRPr="00C965EB">
        <w:rPr>
          <w:rFonts w:ascii="Times New Roman" w:hAnsi="Times New Roman" w:cs="Times New Roman"/>
          <w:sz w:val="24"/>
        </w:rPr>
        <w:t xml:space="preserve"> ότι λίγα </w:t>
      </w:r>
      <w:r>
        <w:rPr>
          <w:rFonts w:ascii="Times New Roman" w:hAnsi="Times New Roman" w:cs="Times New Roman"/>
          <w:sz w:val="24"/>
        </w:rPr>
        <w:t>μόλις</w:t>
      </w:r>
      <w:r w:rsidRPr="00C965EB">
        <w:rPr>
          <w:rFonts w:ascii="Times New Roman" w:hAnsi="Times New Roman" w:cs="Times New Roman"/>
          <w:sz w:val="24"/>
        </w:rPr>
        <w:t xml:space="preserve"> </w:t>
      </w:r>
      <w:r w:rsidRPr="00C965EB">
        <w:rPr>
          <w:rFonts w:ascii="Times New Roman" w:hAnsi="Times New Roman" w:cs="Times New Roman"/>
          <w:sz w:val="24"/>
        </w:rPr>
        <w:lastRenderedPageBreak/>
        <w:t xml:space="preserve">χρόνια νωρίτερα. Παράλληλα η  συμμετοχή του σε επικουρικό ρόλο σε διάφορα προγράμματα όπως το PHAROS AI Factory, δεν επαρκούν για να προσεγγίσουν το επίπεδο χρηματοδότησης που διέθετε ο φορέας πριν από μία τριετία. Πρόκειται για παρεμβάσεις περιορισμένης κλίμακας, οι οποίες δεν μπορούν να υποκαταστήσουν τη συστηματική και επαρκή χρηματοδότηση που απαιτείται για τη στήριξη των βασικών λειτουργιών και του αναπτυξιακού σχεδιασμού του φορέα. </w:t>
      </w:r>
    </w:p>
    <w:p w14:paraId="44C75F90" w14:textId="77777777" w:rsidR="00D620CD" w:rsidRPr="00C965EB" w:rsidRDefault="00D620CD" w:rsidP="00D620CD">
      <w:pPr>
        <w:spacing w:after="423"/>
        <w:ind w:left="-5"/>
        <w:jc w:val="both"/>
        <w:rPr>
          <w:rFonts w:ascii="Times New Roman" w:hAnsi="Times New Roman" w:cs="Times New Roman"/>
          <w:sz w:val="24"/>
        </w:rPr>
      </w:pPr>
      <w:r w:rsidRPr="00C965EB">
        <w:rPr>
          <w:rFonts w:ascii="Times New Roman" w:hAnsi="Times New Roman" w:cs="Times New Roman"/>
          <w:sz w:val="24"/>
        </w:rPr>
        <w:t xml:space="preserve">Τα ανωτέρω στοιχεία συγκλίνουν στο συμπέρασμα ότι ο φορέας βρίσκεται σε τροχιά οικονομικής συρρίκνωσης, με άμεσες επιπτώσεις στην ικανότητά του να υποστηρίζει τις βασικές του λειτουργίες και να υλοποιεί τον θεσμικό του ρόλο. Η πορεία αυτή αποκλίνει από τις προοπτικές που είχαν τεθεί κατά την αυτονόμησή του από το ΕΙΕ, περιορίζοντας ουσιωδώς τις δυνατότητες βιώσιμης ανάπτυξης και αξιοποίησης της εξειδίκευσης του ανθρώπινου δυναμικού του. </w:t>
      </w:r>
    </w:p>
    <w:p w14:paraId="2FA9E46A" w14:textId="77777777" w:rsidR="00D620CD" w:rsidRPr="00C965EB" w:rsidRDefault="00D620CD" w:rsidP="00D620CD">
      <w:pPr>
        <w:spacing w:after="423"/>
        <w:ind w:left="-5"/>
        <w:jc w:val="both"/>
        <w:rPr>
          <w:rFonts w:ascii="Times New Roman" w:hAnsi="Times New Roman" w:cs="Times New Roman"/>
          <w:sz w:val="24"/>
        </w:rPr>
      </w:pPr>
      <w:r w:rsidRPr="00C965EB">
        <w:rPr>
          <w:rFonts w:ascii="Times New Roman" w:hAnsi="Times New Roman" w:cs="Times New Roman"/>
          <w:sz w:val="24"/>
        </w:rPr>
        <w:t xml:space="preserve">Τέλος είναι απορίας άξιο πως η «επιτελική σας Κυβέρνηση», «θεσμική» και «φιλελεύθερη», αρνείται επί </w:t>
      </w:r>
      <w:r>
        <w:rPr>
          <w:rFonts w:ascii="Times New Roman" w:hAnsi="Times New Roman" w:cs="Times New Roman"/>
          <w:sz w:val="24"/>
        </w:rPr>
        <w:t>10</w:t>
      </w:r>
      <w:r w:rsidRPr="00C965EB">
        <w:rPr>
          <w:rFonts w:ascii="Times New Roman" w:hAnsi="Times New Roman" w:cs="Times New Roman"/>
          <w:sz w:val="24"/>
        </w:rPr>
        <w:t xml:space="preserve"> μήνες την συνάντηση με το σωμάτιο εργαζομένων όταν υπάρχουν σοβαρές καταγγελίες που έχουν οδηγήσει τους εργαζόμενους να προσφύγουν στο Συμβούλιο της Επικρατείας όπως ο εσωτερικός κανονισμός λειτουργίας. </w:t>
      </w:r>
    </w:p>
    <w:p w14:paraId="23AC8CD4" w14:textId="77777777" w:rsidR="00D620CD" w:rsidRPr="00C965EB" w:rsidRDefault="00D620CD" w:rsidP="00D620CD">
      <w:pPr>
        <w:spacing w:after="423"/>
        <w:ind w:left="-5"/>
        <w:jc w:val="both"/>
        <w:rPr>
          <w:rFonts w:ascii="Times New Roman" w:hAnsi="Times New Roman" w:cs="Times New Roman"/>
          <w:sz w:val="24"/>
        </w:rPr>
      </w:pPr>
      <w:r w:rsidRPr="00C965EB">
        <w:rPr>
          <w:rFonts w:ascii="Times New Roman" w:hAnsi="Times New Roman" w:cs="Times New Roman"/>
          <w:sz w:val="24"/>
        </w:rPr>
        <w:t xml:space="preserve">Εξίσου προβληματικό είναι και το γεγονός ότι σειρά κρίσιμων αποφάσεων, όπως τα προσόντα και η διαδικασία τοποθέτησης σε θέσεις ευθύνης, η πολιτική αμοιβών, ο ορισμός επιστημονικών υπευθύνων σε έργα κλπ, λαμβάνονται υπό διευρυμένο και ασαφώς οριοθετημένο διευθυντικό δικαίωμα, χωρίς επαρκή δημοσιοποίηση κριτηρίων, χωρίς σαφώς καθορισμένες και θεσμοθετημένες διαδικασίες, χωρίς ενιαίο, δημοσιοποιημένο και διαφανές πλαίσιο. Αντιθέτως, η πρακτική που διαμορφώνεται παραπέμπει σε διευρυμένο και ασαφώς οριοθετημένο διευθυντικό δικαίωμα, χωρίς επαρκή θεσμική αποτύπωση και χωρίς δυνατότητα ουσιαστικού ελέγχου.  </w:t>
      </w:r>
    </w:p>
    <w:p w14:paraId="2DA35E15" w14:textId="77777777" w:rsidR="00D620CD" w:rsidRPr="00C965EB" w:rsidRDefault="00D620CD" w:rsidP="00D620CD">
      <w:pPr>
        <w:spacing w:after="423"/>
        <w:ind w:left="-5"/>
        <w:jc w:val="both"/>
        <w:rPr>
          <w:rFonts w:ascii="Times New Roman" w:hAnsi="Times New Roman" w:cs="Times New Roman"/>
          <w:sz w:val="24"/>
        </w:rPr>
      </w:pPr>
      <w:r w:rsidRPr="00C965EB">
        <w:rPr>
          <w:rFonts w:ascii="Times New Roman" w:hAnsi="Times New Roman" w:cs="Times New Roman"/>
          <w:b/>
          <w:bCs/>
          <w:sz w:val="24"/>
        </w:rPr>
        <w:t>Δεδομένου ότι</w:t>
      </w:r>
      <w:r w:rsidRPr="00C965EB">
        <w:rPr>
          <w:rFonts w:ascii="Times New Roman" w:hAnsi="Times New Roman" w:cs="Times New Roman"/>
          <w:sz w:val="24"/>
        </w:rPr>
        <w:t xml:space="preserve"> το ΕΚΤ σύμφωνα με τον ν. 4623/2019, (αρθ. 59) έχει ένα εκτεταμένο εύρος αρμοδιοτήτων </w:t>
      </w:r>
    </w:p>
    <w:p w14:paraId="6F5D26E4" w14:textId="77777777" w:rsidR="00D620CD" w:rsidRPr="00C965EB" w:rsidRDefault="00D620CD" w:rsidP="00D620CD">
      <w:pPr>
        <w:spacing w:after="423"/>
        <w:ind w:left="-5"/>
        <w:jc w:val="both"/>
        <w:rPr>
          <w:rFonts w:ascii="Times New Roman" w:hAnsi="Times New Roman" w:cs="Times New Roman"/>
          <w:sz w:val="24"/>
        </w:rPr>
      </w:pPr>
      <w:r w:rsidRPr="00C965EB">
        <w:rPr>
          <w:rFonts w:ascii="Times New Roman" w:hAnsi="Times New Roman" w:cs="Times New Roman"/>
          <w:b/>
          <w:bCs/>
          <w:sz w:val="24"/>
        </w:rPr>
        <w:t>Δεδομένου ότι</w:t>
      </w:r>
      <w:r w:rsidRPr="00C965EB">
        <w:rPr>
          <w:rFonts w:ascii="Times New Roman" w:hAnsi="Times New Roman" w:cs="Times New Roman"/>
          <w:sz w:val="24"/>
        </w:rPr>
        <w:t xml:space="preserve"> η συρρίκνωση του προσωπικού και της χρηματοδότησης δημιουργούν ευλόγως απορίες για το τι προτίθεται να κάνει η Κυβέρνηση με τον εν λόγω φορέα</w:t>
      </w:r>
    </w:p>
    <w:p w14:paraId="63A9DBCE" w14:textId="77777777" w:rsidR="00D620CD" w:rsidRPr="00C965EB" w:rsidRDefault="00D620CD" w:rsidP="00D620CD">
      <w:pPr>
        <w:spacing w:after="423"/>
        <w:ind w:left="-5"/>
        <w:jc w:val="both"/>
        <w:rPr>
          <w:rFonts w:ascii="Times New Roman" w:hAnsi="Times New Roman" w:cs="Times New Roman"/>
          <w:sz w:val="24"/>
        </w:rPr>
      </w:pPr>
      <w:r w:rsidRPr="00C965EB">
        <w:rPr>
          <w:rFonts w:ascii="Times New Roman" w:hAnsi="Times New Roman" w:cs="Times New Roman"/>
          <w:b/>
          <w:bCs/>
          <w:sz w:val="24"/>
        </w:rPr>
        <w:t>Δεδομένου ότι</w:t>
      </w:r>
      <w:r w:rsidRPr="00C965EB">
        <w:rPr>
          <w:rFonts w:ascii="Times New Roman" w:hAnsi="Times New Roman" w:cs="Times New Roman"/>
          <w:sz w:val="24"/>
        </w:rPr>
        <w:t xml:space="preserve"> επικρατεί ένα καθεστώς αδιαφάνειας όπου μετακλητοί Υπουργών και άνθρωποι με περιορισμένα προσόντα και προϋπηρεσία βρίσκονται εν μια </w:t>
      </w:r>
      <w:r>
        <w:rPr>
          <w:rFonts w:ascii="Times New Roman" w:hAnsi="Times New Roman" w:cs="Times New Roman"/>
          <w:sz w:val="24"/>
        </w:rPr>
        <w:t>νυκτί</w:t>
      </w:r>
      <w:r w:rsidRPr="00C965EB">
        <w:rPr>
          <w:rFonts w:ascii="Times New Roman" w:hAnsi="Times New Roman" w:cs="Times New Roman"/>
          <w:sz w:val="24"/>
        </w:rPr>
        <w:t xml:space="preserve"> σε πολύ κρίσιμους ρόλους</w:t>
      </w:r>
      <w:r>
        <w:rPr>
          <w:rFonts w:ascii="Times New Roman" w:eastAsia="Times New Roman" w:hAnsi="Times New Roman" w:cs="Times New Roman"/>
          <w:sz w:val="24"/>
        </w:rPr>
        <w:t xml:space="preserve">, </w:t>
      </w:r>
      <w:r w:rsidRPr="00612633">
        <w:rPr>
          <w:rFonts w:ascii="Times New Roman" w:eastAsia="Times New Roman" w:hAnsi="Times New Roman" w:cs="Times New Roman"/>
          <w:sz w:val="24"/>
        </w:rPr>
        <w:t xml:space="preserve">ταυτόχρονα, οι εργαζόμενοι στερούνται του δικαιώματος εκπροσώπησης τους, δια εκλεγμένου εκπροσώπου, στη Διοίκηση του </w:t>
      </w:r>
      <w:r>
        <w:rPr>
          <w:rFonts w:ascii="Times New Roman" w:eastAsia="Times New Roman" w:hAnsi="Times New Roman" w:cs="Times New Roman"/>
          <w:sz w:val="24"/>
        </w:rPr>
        <w:t>φορέα</w:t>
      </w:r>
    </w:p>
    <w:p w14:paraId="06626C18" w14:textId="77777777" w:rsidR="00D620CD" w:rsidRPr="00C965EB" w:rsidRDefault="00D620CD" w:rsidP="00D620CD">
      <w:pPr>
        <w:spacing w:after="423"/>
        <w:ind w:left="-5"/>
        <w:jc w:val="both"/>
        <w:rPr>
          <w:rFonts w:ascii="Times New Roman" w:hAnsi="Times New Roman" w:cs="Times New Roman"/>
          <w:b/>
          <w:bCs/>
          <w:i/>
          <w:iCs/>
          <w:sz w:val="24"/>
        </w:rPr>
      </w:pPr>
      <w:r w:rsidRPr="00C965EB">
        <w:rPr>
          <w:rFonts w:ascii="Times New Roman" w:hAnsi="Times New Roman" w:cs="Times New Roman"/>
          <w:b/>
          <w:bCs/>
          <w:i/>
          <w:iCs/>
          <w:sz w:val="24"/>
        </w:rPr>
        <w:t xml:space="preserve">Ερωτάται ο Υπουργός </w:t>
      </w:r>
    </w:p>
    <w:p w14:paraId="08D98AAC" w14:textId="77777777" w:rsidR="00D620CD" w:rsidRPr="00C965EB" w:rsidRDefault="00D620CD" w:rsidP="00D620CD">
      <w:pPr>
        <w:pStyle w:val="a6"/>
        <w:numPr>
          <w:ilvl w:val="0"/>
          <w:numId w:val="13"/>
        </w:numPr>
        <w:spacing w:after="423" w:line="268" w:lineRule="auto"/>
        <w:jc w:val="both"/>
        <w:rPr>
          <w:rFonts w:ascii="Times New Roman" w:hAnsi="Times New Roman" w:cs="Times New Roman"/>
          <w:b/>
          <w:bCs/>
          <w:i/>
          <w:iCs/>
          <w:sz w:val="24"/>
        </w:rPr>
      </w:pPr>
      <w:r w:rsidRPr="00C965EB">
        <w:rPr>
          <w:rFonts w:ascii="Times New Roman" w:hAnsi="Times New Roman" w:cs="Times New Roman"/>
          <w:b/>
          <w:bCs/>
          <w:i/>
          <w:iCs/>
          <w:sz w:val="24"/>
        </w:rPr>
        <w:t xml:space="preserve">Ποια η εξασφαλισμένη χρηματοδότηση κατ έτος από το </w:t>
      </w:r>
      <w:r>
        <w:rPr>
          <w:rFonts w:ascii="Times New Roman" w:hAnsi="Times New Roman" w:cs="Times New Roman"/>
          <w:b/>
          <w:bCs/>
          <w:i/>
          <w:iCs/>
          <w:sz w:val="24"/>
        </w:rPr>
        <w:t>2019</w:t>
      </w:r>
      <w:r w:rsidRPr="00C965EB">
        <w:rPr>
          <w:rFonts w:ascii="Times New Roman" w:hAnsi="Times New Roman" w:cs="Times New Roman"/>
          <w:b/>
          <w:bCs/>
          <w:i/>
          <w:iCs/>
          <w:sz w:val="24"/>
        </w:rPr>
        <w:t xml:space="preserve"> μέχρι σήμερα καθώς και για τα επόμενα 3 χρόνια;</w:t>
      </w:r>
    </w:p>
    <w:p w14:paraId="1CA99392" w14:textId="77777777" w:rsidR="00D620CD" w:rsidRPr="00C965EB" w:rsidRDefault="00D620CD" w:rsidP="00D620CD">
      <w:pPr>
        <w:pStyle w:val="a6"/>
        <w:numPr>
          <w:ilvl w:val="0"/>
          <w:numId w:val="13"/>
        </w:numPr>
        <w:spacing w:after="423" w:line="268" w:lineRule="auto"/>
        <w:jc w:val="both"/>
        <w:rPr>
          <w:rFonts w:ascii="Times New Roman" w:hAnsi="Times New Roman" w:cs="Times New Roman"/>
          <w:b/>
          <w:bCs/>
          <w:i/>
          <w:iCs/>
          <w:sz w:val="24"/>
        </w:rPr>
      </w:pPr>
      <w:r w:rsidRPr="00C965EB">
        <w:rPr>
          <w:rFonts w:ascii="Times New Roman" w:hAnsi="Times New Roman" w:cs="Times New Roman"/>
          <w:b/>
          <w:bCs/>
          <w:i/>
          <w:iCs/>
          <w:sz w:val="24"/>
        </w:rPr>
        <w:t xml:space="preserve">Γιατί </w:t>
      </w:r>
      <w:r>
        <w:rPr>
          <w:rFonts w:ascii="Times New Roman" w:hAnsi="Times New Roman" w:cs="Times New Roman"/>
          <w:b/>
          <w:bCs/>
          <w:i/>
          <w:iCs/>
          <w:sz w:val="24"/>
        </w:rPr>
        <w:t>δεν έχετε προβεί στην</w:t>
      </w:r>
      <w:r w:rsidRPr="00C965EB">
        <w:rPr>
          <w:rFonts w:ascii="Times New Roman" w:hAnsi="Times New Roman" w:cs="Times New Roman"/>
          <w:b/>
          <w:bCs/>
          <w:i/>
          <w:iCs/>
          <w:sz w:val="24"/>
        </w:rPr>
        <w:t xml:space="preserve"> </w:t>
      </w:r>
      <w:r>
        <w:rPr>
          <w:rFonts w:ascii="Times New Roman" w:hAnsi="Times New Roman" w:cs="Times New Roman"/>
          <w:b/>
          <w:bCs/>
          <w:i/>
          <w:iCs/>
          <w:sz w:val="24"/>
        </w:rPr>
        <w:t>σύναψη νέων</w:t>
      </w:r>
      <w:r w:rsidRPr="00C965EB">
        <w:rPr>
          <w:rFonts w:ascii="Times New Roman" w:hAnsi="Times New Roman" w:cs="Times New Roman"/>
          <w:b/>
          <w:bCs/>
          <w:i/>
          <w:iCs/>
          <w:sz w:val="24"/>
        </w:rPr>
        <w:t xml:space="preserve"> συμβάσεων </w:t>
      </w:r>
      <w:r>
        <w:rPr>
          <w:rFonts w:ascii="Times New Roman" w:hAnsi="Times New Roman" w:cs="Times New Roman"/>
          <w:b/>
          <w:bCs/>
          <w:i/>
          <w:iCs/>
          <w:sz w:val="24"/>
        </w:rPr>
        <w:t xml:space="preserve">με το </w:t>
      </w:r>
      <w:r w:rsidRPr="00C965EB">
        <w:rPr>
          <w:rFonts w:ascii="Times New Roman" w:hAnsi="Times New Roman" w:cs="Times New Roman"/>
          <w:b/>
          <w:bCs/>
          <w:i/>
          <w:iCs/>
          <w:sz w:val="24"/>
        </w:rPr>
        <w:t>προσωπικ</w:t>
      </w:r>
      <w:r>
        <w:rPr>
          <w:rFonts w:ascii="Times New Roman" w:hAnsi="Times New Roman" w:cs="Times New Roman"/>
          <w:b/>
          <w:bCs/>
          <w:i/>
          <w:iCs/>
          <w:sz w:val="24"/>
        </w:rPr>
        <w:t>ό</w:t>
      </w:r>
      <w:r w:rsidRPr="00C965EB">
        <w:rPr>
          <w:rFonts w:ascii="Times New Roman" w:hAnsi="Times New Roman" w:cs="Times New Roman"/>
          <w:b/>
          <w:bCs/>
          <w:i/>
          <w:iCs/>
          <w:sz w:val="24"/>
        </w:rPr>
        <w:t xml:space="preserve">, πότε και </w:t>
      </w:r>
      <w:r>
        <w:rPr>
          <w:rFonts w:ascii="Times New Roman" w:hAnsi="Times New Roman" w:cs="Times New Roman"/>
          <w:b/>
          <w:bCs/>
          <w:i/>
          <w:iCs/>
          <w:sz w:val="24"/>
        </w:rPr>
        <w:t>πώς θα γίνει αυτό</w:t>
      </w:r>
      <w:r w:rsidRPr="00C965EB">
        <w:rPr>
          <w:rFonts w:ascii="Times New Roman" w:hAnsi="Times New Roman" w:cs="Times New Roman"/>
          <w:b/>
          <w:bCs/>
          <w:i/>
          <w:iCs/>
          <w:sz w:val="24"/>
        </w:rPr>
        <w:t xml:space="preserve"> και ποιος ο σχεδιασμός σας για το έργο του φορέα και το αναγκαίο προσωπικό για τα επόμενα χρόνια;</w:t>
      </w:r>
    </w:p>
    <w:p w14:paraId="308F0C86" w14:textId="77777777" w:rsidR="00D620CD" w:rsidRPr="00C965EB" w:rsidRDefault="00D620CD" w:rsidP="00D620CD">
      <w:pPr>
        <w:pStyle w:val="a6"/>
        <w:numPr>
          <w:ilvl w:val="0"/>
          <w:numId w:val="13"/>
        </w:numPr>
        <w:spacing w:after="423" w:line="268" w:lineRule="auto"/>
        <w:jc w:val="both"/>
        <w:rPr>
          <w:rFonts w:ascii="Times New Roman" w:hAnsi="Times New Roman" w:cs="Times New Roman"/>
          <w:b/>
          <w:bCs/>
          <w:i/>
          <w:iCs/>
          <w:sz w:val="24"/>
        </w:rPr>
      </w:pPr>
      <w:r w:rsidRPr="00C965EB">
        <w:rPr>
          <w:rFonts w:ascii="Times New Roman" w:hAnsi="Times New Roman" w:cs="Times New Roman"/>
          <w:b/>
          <w:bCs/>
          <w:i/>
          <w:iCs/>
          <w:sz w:val="24"/>
        </w:rPr>
        <w:t>Γιατί</w:t>
      </w:r>
      <w:r>
        <w:rPr>
          <w:rFonts w:ascii="Times New Roman" w:hAnsi="Times New Roman" w:cs="Times New Roman"/>
          <w:b/>
          <w:bCs/>
          <w:i/>
          <w:iCs/>
          <w:sz w:val="24"/>
        </w:rPr>
        <w:t xml:space="preserve">, </w:t>
      </w:r>
      <w:r>
        <w:rPr>
          <w:rFonts w:ascii="Times New Roman" w:eastAsia="Times New Roman" w:hAnsi="Times New Roman" w:cs="Times New Roman"/>
          <w:b/>
          <w:bCs/>
          <w:i/>
          <w:iCs/>
          <w:sz w:val="24"/>
        </w:rPr>
        <w:t>τόσο εσείς, όσο και το ΔΣ του ΕΚΤ,</w:t>
      </w:r>
      <w:r w:rsidRPr="00C965EB">
        <w:rPr>
          <w:rFonts w:ascii="Times New Roman" w:hAnsi="Times New Roman" w:cs="Times New Roman"/>
          <w:b/>
          <w:bCs/>
          <w:i/>
          <w:iCs/>
          <w:sz w:val="24"/>
        </w:rPr>
        <w:t xml:space="preserve"> αρνείστε επί </w:t>
      </w:r>
      <w:r>
        <w:rPr>
          <w:rFonts w:ascii="Times New Roman" w:hAnsi="Times New Roman" w:cs="Times New Roman"/>
          <w:b/>
          <w:bCs/>
          <w:i/>
          <w:iCs/>
          <w:sz w:val="24"/>
        </w:rPr>
        <w:t>10</w:t>
      </w:r>
      <w:r w:rsidRPr="00C965EB">
        <w:rPr>
          <w:rFonts w:ascii="Times New Roman" w:hAnsi="Times New Roman" w:cs="Times New Roman"/>
          <w:b/>
          <w:bCs/>
          <w:i/>
          <w:iCs/>
          <w:sz w:val="24"/>
        </w:rPr>
        <w:t xml:space="preserve"> μήνες να προσέλθετε σε διάλογο με την διοίκηση του σωματείου εργαζομένων; </w:t>
      </w:r>
    </w:p>
    <w:p w14:paraId="7AE04B44" w14:textId="77777777" w:rsidR="00D620CD" w:rsidRDefault="00D620CD" w:rsidP="00D620CD">
      <w:pPr>
        <w:pStyle w:val="a6"/>
        <w:numPr>
          <w:ilvl w:val="0"/>
          <w:numId w:val="13"/>
        </w:numPr>
        <w:spacing w:after="423" w:line="268" w:lineRule="auto"/>
        <w:jc w:val="both"/>
        <w:rPr>
          <w:rFonts w:ascii="Times New Roman" w:hAnsi="Times New Roman" w:cs="Times New Roman"/>
          <w:b/>
          <w:bCs/>
          <w:i/>
          <w:iCs/>
          <w:sz w:val="24"/>
        </w:rPr>
      </w:pPr>
      <w:r w:rsidRPr="00C965EB">
        <w:rPr>
          <w:rFonts w:ascii="Times New Roman" w:hAnsi="Times New Roman" w:cs="Times New Roman"/>
          <w:b/>
          <w:bCs/>
          <w:i/>
          <w:iCs/>
          <w:sz w:val="24"/>
        </w:rPr>
        <w:lastRenderedPageBreak/>
        <w:t xml:space="preserve">Εξετάζεται το κλείσιμο του ΕΚΤ ή την επαναφορά του στο Εθνικό Ίδρυμα Ερευνών και αν όχι ποιος είναι ο σχεδιασμός σας για τα επόμενη έτη και την επέκταση και την βιωσιμότητα του οργανισμού; </w:t>
      </w:r>
    </w:p>
    <w:p w14:paraId="64F7D0D7" w14:textId="02F5DB58" w:rsidR="00856388" w:rsidRPr="00BA2898" w:rsidRDefault="00D620CD" w:rsidP="00CF6100">
      <w:pPr>
        <w:pStyle w:val="a6"/>
        <w:numPr>
          <w:ilvl w:val="0"/>
          <w:numId w:val="13"/>
        </w:numPr>
        <w:spacing w:after="423" w:line="268" w:lineRule="auto"/>
        <w:jc w:val="both"/>
        <w:rPr>
          <w:rFonts w:ascii="Times New Roman" w:hAnsi="Times New Roman" w:cs="Times New Roman"/>
          <w:b/>
          <w:bCs/>
          <w:i/>
          <w:iCs/>
          <w:sz w:val="24"/>
        </w:rPr>
      </w:pPr>
      <w:r w:rsidRPr="00612633">
        <w:rPr>
          <w:rFonts w:ascii="Times New Roman" w:eastAsia="Times New Roman" w:hAnsi="Times New Roman" w:cs="Times New Roman"/>
          <w:b/>
          <w:bCs/>
          <w:i/>
          <w:iCs/>
          <w:sz w:val="24"/>
        </w:rPr>
        <w:t>Με ποια επιστημονικά, ερευνητικά και επαγγελματικά κριτήρια επιλέγονται τα μέλη του ΔΣ του ΕΚΤ και γιατί δεν υπάρχουν σε αυτό</w:t>
      </w:r>
      <w:r>
        <w:rPr>
          <w:rFonts w:ascii="Times New Roman" w:eastAsia="Times New Roman" w:hAnsi="Times New Roman" w:cs="Times New Roman"/>
          <w:b/>
          <w:bCs/>
          <w:i/>
          <w:iCs/>
          <w:sz w:val="24"/>
        </w:rPr>
        <w:t xml:space="preserve"> </w:t>
      </w:r>
      <w:r w:rsidRPr="00612633">
        <w:rPr>
          <w:rFonts w:ascii="Times New Roman" w:eastAsia="Times New Roman" w:hAnsi="Times New Roman" w:cs="Times New Roman"/>
          <w:b/>
          <w:bCs/>
          <w:i/>
          <w:iCs/>
          <w:sz w:val="24"/>
        </w:rPr>
        <w:t>εκλεγμένοι</w:t>
      </w:r>
      <w:r>
        <w:rPr>
          <w:rFonts w:ascii="Times New Roman" w:eastAsia="Times New Roman" w:hAnsi="Times New Roman" w:cs="Times New Roman"/>
          <w:b/>
          <w:bCs/>
          <w:i/>
          <w:iCs/>
          <w:sz w:val="24"/>
        </w:rPr>
        <w:t xml:space="preserve"> </w:t>
      </w:r>
      <w:r w:rsidRPr="00612633">
        <w:rPr>
          <w:rFonts w:ascii="Times New Roman" w:eastAsia="Times New Roman" w:hAnsi="Times New Roman" w:cs="Times New Roman"/>
          <w:b/>
          <w:bCs/>
          <w:i/>
          <w:iCs/>
          <w:sz w:val="24"/>
        </w:rPr>
        <w:t>εκπρόσωποι των εργαζομένων, ως είθισται στους φορείς της Έρευνας;</w:t>
      </w:r>
    </w:p>
    <w:p w14:paraId="54DCAF20" w14:textId="77777777" w:rsidR="00B154F8" w:rsidRPr="00D211CC" w:rsidRDefault="00B154F8" w:rsidP="00BA2898">
      <w:pPr>
        <w:rPr>
          <w:rFonts w:ascii="Times New Roman" w:hAnsi="Times New Roman" w:cs="Times New Roman"/>
          <w:sz w:val="24"/>
          <w:szCs w:val="24"/>
        </w:rPr>
      </w:pPr>
    </w:p>
    <w:p w14:paraId="13EC8E8B" w14:textId="2087A04C" w:rsidR="00D41904" w:rsidRPr="00D211CC" w:rsidRDefault="00D41904" w:rsidP="00D41904">
      <w:pPr>
        <w:jc w:val="right"/>
        <w:rPr>
          <w:rFonts w:ascii="Times New Roman" w:hAnsi="Times New Roman" w:cs="Times New Roman"/>
          <w:b/>
          <w:bCs/>
          <w:sz w:val="24"/>
          <w:szCs w:val="24"/>
        </w:rPr>
      </w:pPr>
      <w:r w:rsidRPr="00D211CC">
        <w:rPr>
          <w:rFonts w:ascii="Times New Roman" w:hAnsi="Times New Roman" w:cs="Times New Roman"/>
          <w:b/>
          <w:bCs/>
          <w:sz w:val="24"/>
          <w:szCs w:val="24"/>
        </w:rPr>
        <w:t>Ο</w:t>
      </w:r>
      <w:r w:rsidR="00456558">
        <w:rPr>
          <w:rFonts w:ascii="Times New Roman" w:hAnsi="Times New Roman" w:cs="Times New Roman"/>
          <w:b/>
          <w:bCs/>
          <w:sz w:val="24"/>
          <w:szCs w:val="24"/>
        </w:rPr>
        <w:t>ι</w:t>
      </w:r>
      <w:r w:rsidRPr="00D211CC">
        <w:rPr>
          <w:rFonts w:ascii="Times New Roman" w:hAnsi="Times New Roman" w:cs="Times New Roman"/>
          <w:b/>
          <w:bCs/>
          <w:sz w:val="24"/>
          <w:szCs w:val="24"/>
        </w:rPr>
        <w:t xml:space="preserve"> ερωτών</w:t>
      </w:r>
      <w:r w:rsidR="00456558">
        <w:rPr>
          <w:rFonts w:ascii="Times New Roman" w:hAnsi="Times New Roman" w:cs="Times New Roman"/>
          <w:b/>
          <w:bCs/>
          <w:sz w:val="24"/>
          <w:szCs w:val="24"/>
        </w:rPr>
        <w:t>τες</w:t>
      </w:r>
      <w:r w:rsidR="00234A9D" w:rsidRPr="00D211CC">
        <w:rPr>
          <w:rFonts w:ascii="Times New Roman" w:hAnsi="Times New Roman" w:cs="Times New Roman"/>
          <w:b/>
          <w:bCs/>
          <w:sz w:val="24"/>
          <w:szCs w:val="24"/>
        </w:rPr>
        <w:t xml:space="preserve"> </w:t>
      </w:r>
      <w:r w:rsidRPr="00D211CC">
        <w:rPr>
          <w:rFonts w:ascii="Times New Roman" w:hAnsi="Times New Roman" w:cs="Times New Roman"/>
          <w:b/>
          <w:bCs/>
          <w:sz w:val="24"/>
          <w:szCs w:val="24"/>
        </w:rPr>
        <w:t>Βουλευ</w:t>
      </w:r>
      <w:r w:rsidR="00234A9D" w:rsidRPr="00D211CC">
        <w:rPr>
          <w:rFonts w:ascii="Times New Roman" w:hAnsi="Times New Roman" w:cs="Times New Roman"/>
          <w:b/>
          <w:bCs/>
          <w:sz w:val="24"/>
          <w:szCs w:val="24"/>
        </w:rPr>
        <w:t>τ</w:t>
      </w:r>
      <w:r w:rsidR="00456558">
        <w:rPr>
          <w:rFonts w:ascii="Times New Roman" w:hAnsi="Times New Roman" w:cs="Times New Roman"/>
          <w:b/>
          <w:bCs/>
          <w:sz w:val="24"/>
          <w:szCs w:val="24"/>
        </w:rPr>
        <w:t>ες</w:t>
      </w:r>
    </w:p>
    <w:p w14:paraId="2AC53919" w14:textId="3E8DD11B" w:rsidR="00C45B4C" w:rsidRDefault="008E058D" w:rsidP="00872DB7">
      <w:pPr>
        <w:jc w:val="right"/>
        <w:rPr>
          <w:rFonts w:ascii="Times New Roman" w:hAnsi="Times New Roman" w:cs="Times New Roman"/>
          <w:b/>
          <w:bCs/>
          <w:sz w:val="24"/>
          <w:szCs w:val="24"/>
        </w:rPr>
      </w:pPr>
      <w:r w:rsidRPr="00D211CC">
        <w:rPr>
          <w:rFonts w:ascii="Times New Roman" w:hAnsi="Times New Roman" w:cs="Times New Roman"/>
          <w:b/>
          <w:bCs/>
          <w:sz w:val="24"/>
          <w:szCs w:val="24"/>
        </w:rPr>
        <w:t xml:space="preserve">Γιώργος Νικητιάδης </w:t>
      </w:r>
    </w:p>
    <w:p w14:paraId="54DCF5A1" w14:textId="65FB15CD" w:rsidR="006F3291" w:rsidRDefault="006F3291" w:rsidP="00872DB7">
      <w:pPr>
        <w:jc w:val="right"/>
        <w:rPr>
          <w:rFonts w:ascii="Times New Roman" w:hAnsi="Times New Roman" w:cs="Times New Roman"/>
          <w:b/>
          <w:bCs/>
          <w:sz w:val="24"/>
          <w:szCs w:val="24"/>
        </w:rPr>
      </w:pPr>
    </w:p>
    <w:p w14:paraId="574244FF" w14:textId="77777777" w:rsidR="007A0FBD" w:rsidRPr="00D211CC" w:rsidRDefault="007A0FBD" w:rsidP="00872DB7">
      <w:pPr>
        <w:jc w:val="right"/>
        <w:rPr>
          <w:rFonts w:ascii="Times New Roman" w:hAnsi="Times New Roman" w:cs="Times New Roman"/>
          <w:b/>
          <w:bCs/>
          <w:sz w:val="24"/>
          <w:szCs w:val="24"/>
        </w:rPr>
      </w:pPr>
    </w:p>
    <w:sectPr w:rsidR="007A0FBD" w:rsidRPr="00D211CC" w:rsidSect="00342AB5">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E7181" w14:textId="77777777" w:rsidR="00985CDB" w:rsidRDefault="00985CDB" w:rsidP="000422BA">
      <w:pPr>
        <w:spacing w:after="0" w:line="240" w:lineRule="auto"/>
      </w:pPr>
      <w:r>
        <w:separator/>
      </w:r>
    </w:p>
  </w:endnote>
  <w:endnote w:type="continuationSeparator" w:id="0">
    <w:p w14:paraId="0F193B1A" w14:textId="77777777" w:rsidR="00985CDB" w:rsidRDefault="00985CDB" w:rsidP="00042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757362"/>
      <w:docPartObj>
        <w:docPartGallery w:val="Page Numbers (Bottom of Page)"/>
        <w:docPartUnique/>
      </w:docPartObj>
    </w:sdtPr>
    <w:sdtContent>
      <w:p w14:paraId="609A14D9" w14:textId="583C191A" w:rsidR="000422BA" w:rsidRDefault="000422BA">
        <w:pPr>
          <w:pStyle w:val="ae"/>
          <w:jc w:val="right"/>
        </w:pPr>
        <w:r>
          <w:fldChar w:fldCharType="begin"/>
        </w:r>
        <w:r>
          <w:instrText>PAGE   \* MERGEFORMAT</w:instrText>
        </w:r>
        <w:r>
          <w:fldChar w:fldCharType="separate"/>
        </w:r>
        <w:r>
          <w:t>2</w:t>
        </w:r>
        <w:r>
          <w:fldChar w:fldCharType="end"/>
        </w:r>
      </w:p>
    </w:sdtContent>
  </w:sdt>
  <w:p w14:paraId="59E45D97" w14:textId="77777777" w:rsidR="000422BA" w:rsidRDefault="000422B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77D00" w14:textId="77777777" w:rsidR="00985CDB" w:rsidRDefault="00985CDB" w:rsidP="000422BA">
      <w:pPr>
        <w:spacing w:after="0" w:line="240" w:lineRule="auto"/>
      </w:pPr>
      <w:r>
        <w:separator/>
      </w:r>
    </w:p>
  </w:footnote>
  <w:footnote w:type="continuationSeparator" w:id="0">
    <w:p w14:paraId="0765B6FE" w14:textId="77777777" w:rsidR="00985CDB" w:rsidRDefault="00985CDB" w:rsidP="00042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54AE"/>
    <w:multiLevelType w:val="hybridMultilevel"/>
    <w:tmpl w:val="D35065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531DB2"/>
    <w:multiLevelType w:val="hybridMultilevel"/>
    <w:tmpl w:val="ED14A1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5902EC3"/>
    <w:multiLevelType w:val="hybridMultilevel"/>
    <w:tmpl w:val="427022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8D36C01"/>
    <w:multiLevelType w:val="hybridMultilevel"/>
    <w:tmpl w:val="70E443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90027B4"/>
    <w:multiLevelType w:val="hybridMultilevel"/>
    <w:tmpl w:val="CBEA56C6"/>
    <w:lvl w:ilvl="0" w:tplc="0408000F">
      <w:start w:val="1"/>
      <w:numFmt w:val="decimal"/>
      <w:lvlText w:val="%1."/>
      <w:lvlJc w:val="left"/>
      <w:pPr>
        <w:ind w:left="705" w:hanging="360"/>
      </w:pPr>
    </w:lvl>
    <w:lvl w:ilvl="1" w:tplc="04080019" w:tentative="1">
      <w:start w:val="1"/>
      <w:numFmt w:val="lowerLetter"/>
      <w:lvlText w:val="%2."/>
      <w:lvlJc w:val="left"/>
      <w:pPr>
        <w:ind w:left="1425" w:hanging="360"/>
      </w:pPr>
    </w:lvl>
    <w:lvl w:ilvl="2" w:tplc="0408001B" w:tentative="1">
      <w:start w:val="1"/>
      <w:numFmt w:val="lowerRoman"/>
      <w:lvlText w:val="%3."/>
      <w:lvlJc w:val="right"/>
      <w:pPr>
        <w:ind w:left="2145" w:hanging="180"/>
      </w:pPr>
    </w:lvl>
    <w:lvl w:ilvl="3" w:tplc="0408000F" w:tentative="1">
      <w:start w:val="1"/>
      <w:numFmt w:val="decimal"/>
      <w:lvlText w:val="%4."/>
      <w:lvlJc w:val="left"/>
      <w:pPr>
        <w:ind w:left="2865" w:hanging="360"/>
      </w:pPr>
    </w:lvl>
    <w:lvl w:ilvl="4" w:tplc="04080019" w:tentative="1">
      <w:start w:val="1"/>
      <w:numFmt w:val="lowerLetter"/>
      <w:lvlText w:val="%5."/>
      <w:lvlJc w:val="left"/>
      <w:pPr>
        <w:ind w:left="3585" w:hanging="360"/>
      </w:pPr>
    </w:lvl>
    <w:lvl w:ilvl="5" w:tplc="0408001B" w:tentative="1">
      <w:start w:val="1"/>
      <w:numFmt w:val="lowerRoman"/>
      <w:lvlText w:val="%6."/>
      <w:lvlJc w:val="right"/>
      <w:pPr>
        <w:ind w:left="4305" w:hanging="180"/>
      </w:pPr>
    </w:lvl>
    <w:lvl w:ilvl="6" w:tplc="0408000F" w:tentative="1">
      <w:start w:val="1"/>
      <w:numFmt w:val="decimal"/>
      <w:lvlText w:val="%7."/>
      <w:lvlJc w:val="left"/>
      <w:pPr>
        <w:ind w:left="5025" w:hanging="360"/>
      </w:pPr>
    </w:lvl>
    <w:lvl w:ilvl="7" w:tplc="04080019" w:tentative="1">
      <w:start w:val="1"/>
      <w:numFmt w:val="lowerLetter"/>
      <w:lvlText w:val="%8."/>
      <w:lvlJc w:val="left"/>
      <w:pPr>
        <w:ind w:left="5745" w:hanging="360"/>
      </w:pPr>
    </w:lvl>
    <w:lvl w:ilvl="8" w:tplc="0408001B" w:tentative="1">
      <w:start w:val="1"/>
      <w:numFmt w:val="lowerRoman"/>
      <w:lvlText w:val="%9."/>
      <w:lvlJc w:val="right"/>
      <w:pPr>
        <w:ind w:left="6465" w:hanging="180"/>
      </w:pPr>
    </w:lvl>
  </w:abstractNum>
  <w:abstractNum w:abstractNumId="5" w15:restartNumberingAfterBreak="0">
    <w:nsid w:val="2D3463E4"/>
    <w:multiLevelType w:val="hybridMultilevel"/>
    <w:tmpl w:val="E52EBF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84870EF"/>
    <w:multiLevelType w:val="hybridMultilevel"/>
    <w:tmpl w:val="A8E610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8943BE5"/>
    <w:multiLevelType w:val="hybridMultilevel"/>
    <w:tmpl w:val="E9805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EDC3BAC"/>
    <w:multiLevelType w:val="hybridMultilevel"/>
    <w:tmpl w:val="F73201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B63485B"/>
    <w:multiLevelType w:val="hybridMultilevel"/>
    <w:tmpl w:val="0C92BEF6"/>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10" w15:restartNumberingAfterBreak="0">
    <w:nsid w:val="4CBE4B16"/>
    <w:multiLevelType w:val="hybridMultilevel"/>
    <w:tmpl w:val="A47E27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0521095"/>
    <w:multiLevelType w:val="hybridMultilevel"/>
    <w:tmpl w:val="A476C4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9690560"/>
    <w:multiLevelType w:val="hybridMultilevel"/>
    <w:tmpl w:val="DB76BF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65046879">
    <w:abstractNumId w:val="1"/>
  </w:num>
  <w:num w:numId="2" w16cid:durableId="748044282">
    <w:abstractNumId w:val="9"/>
  </w:num>
  <w:num w:numId="3" w16cid:durableId="598216038">
    <w:abstractNumId w:val="10"/>
  </w:num>
  <w:num w:numId="4" w16cid:durableId="799301832">
    <w:abstractNumId w:val="5"/>
  </w:num>
  <w:num w:numId="5" w16cid:durableId="536091327">
    <w:abstractNumId w:val="11"/>
  </w:num>
  <w:num w:numId="6" w16cid:durableId="896016099">
    <w:abstractNumId w:val="0"/>
  </w:num>
  <w:num w:numId="7" w16cid:durableId="231545585">
    <w:abstractNumId w:val="6"/>
  </w:num>
  <w:num w:numId="8" w16cid:durableId="1760249152">
    <w:abstractNumId w:val="12"/>
  </w:num>
  <w:num w:numId="9" w16cid:durableId="933976298">
    <w:abstractNumId w:val="8"/>
  </w:num>
  <w:num w:numId="10" w16cid:durableId="709189512">
    <w:abstractNumId w:val="7"/>
  </w:num>
  <w:num w:numId="11" w16cid:durableId="878594754">
    <w:abstractNumId w:val="3"/>
  </w:num>
  <w:num w:numId="12" w16cid:durableId="302003624">
    <w:abstractNumId w:val="2"/>
  </w:num>
  <w:num w:numId="13" w16cid:durableId="1905675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B6"/>
    <w:rsid w:val="00004164"/>
    <w:rsid w:val="00005F02"/>
    <w:rsid w:val="00020519"/>
    <w:rsid w:val="00023AF8"/>
    <w:rsid w:val="000422BA"/>
    <w:rsid w:val="0005473C"/>
    <w:rsid w:val="00063136"/>
    <w:rsid w:val="000640CC"/>
    <w:rsid w:val="00075328"/>
    <w:rsid w:val="00085011"/>
    <w:rsid w:val="000A1C6F"/>
    <w:rsid w:val="000A5A41"/>
    <w:rsid w:val="000B334A"/>
    <w:rsid w:val="000E1AFA"/>
    <w:rsid w:val="000F3F16"/>
    <w:rsid w:val="00107402"/>
    <w:rsid w:val="00122F54"/>
    <w:rsid w:val="00123F8E"/>
    <w:rsid w:val="00157E9A"/>
    <w:rsid w:val="00194935"/>
    <w:rsid w:val="00195038"/>
    <w:rsid w:val="001A564F"/>
    <w:rsid w:val="001A7B84"/>
    <w:rsid w:val="001B0DDC"/>
    <w:rsid w:val="001C797D"/>
    <w:rsid w:val="001E5C28"/>
    <w:rsid w:val="001F7B96"/>
    <w:rsid w:val="00231A29"/>
    <w:rsid w:val="00234A9D"/>
    <w:rsid w:val="00237DC9"/>
    <w:rsid w:val="00250D70"/>
    <w:rsid w:val="00256911"/>
    <w:rsid w:val="00272C14"/>
    <w:rsid w:val="0029632F"/>
    <w:rsid w:val="002A0FC9"/>
    <w:rsid w:val="002A5F0B"/>
    <w:rsid w:val="002E209A"/>
    <w:rsid w:val="002E2C7D"/>
    <w:rsid w:val="002F7A28"/>
    <w:rsid w:val="0030026A"/>
    <w:rsid w:val="00305EDB"/>
    <w:rsid w:val="00331AB1"/>
    <w:rsid w:val="00334BB6"/>
    <w:rsid w:val="00342AB5"/>
    <w:rsid w:val="00346EEC"/>
    <w:rsid w:val="003557E4"/>
    <w:rsid w:val="00362D38"/>
    <w:rsid w:val="00380ACF"/>
    <w:rsid w:val="00390CC8"/>
    <w:rsid w:val="00392C6D"/>
    <w:rsid w:val="0039578F"/>
    <w:rsid w:val="003A09A5"/>
    <w:rsid w:val="003A1F01"/>
    <w:rsid w:val="003B1B7E"/>
    <w:rsid w:val="003C049D"/>
    <w:rsid w:val="003C6070"/>
    <w:rsid w:val="003D2240"/>
    <w:rsid w:val="003D247F"/>
    <w:rsid w:val="003E3079"/>
    <w:rsid w:val="003E60B7"/>
    <w:rsid w:val="0041632B"/>
    <w:rsid w:val="0044615D"/>
    <w:rsid w:val="00452A0C"/>
    <w:rsid w:val="00456558"/>
    <w:rsid w:val="00497480"/>
    <w:rsid w:val="004B28D2"/>
    <w:rsid w:val="004C0F1F"/>
    <w:rsid w:val="004D2236"/>
    <w:rsid w:val="004E7567"/>
    <w:rsid w:val="004F3FDC"/>
    <w:rsid w:val="004F5D1E"/>
    <w:rsid w:val="00501841"/>
    <w:rsid w:val="00555A68"/>
    <w:rsid w:val="00571EC6"/>
    <w:rsid w:val="00584B57"/>
    <w:rsid w:val="005974B8"/>
    <w:rsid w:val="005B5726"/>
    <w:rsid w:val="005C3F00"/>
    <w:rsid w:val="005C63BD"/>
    <w:rsid w:val="005D18FC"/>
    <w:rsid w:val="005D560E"/>
    <w:rsid w:val="00607CD3"/>
    <w:rsid w:val="006240DE"/>
    <w:rsid w:val="00642941"/>
    <w:rsid w:val="00661C2D"/>
    <w:rsid w:val="00673C28"/>
    <w:rsid w:val="00685297"/>
    <w:rsid w:val="0069049E"/>
    <w:rsid w:val="00691E43"/>
    <w:rsid w:val="006C182B"/>
    <w:rsid w:val="006E0E91"/>
    <w:rsid w:val="006F3291"/>
    <w:rsid w:val="00713154"/>
    <w:rsid w:val="007273B3"/>
    <w:rsid w:val="00735473"/>
    <w:rsid w:val="007436E5"/>
    <w:rsid w:val="00761EAE"/>
    <w:rsid w:val="007A0FBD"/>
    <w:rsid w:val="007B3689"/>
    <w:rsid w:val="007B52C8"/>
    <w:rsid w:val="007B6FC5"/>
    <w:rsid w:val="007D2C1F"/>
    <w:rsid w:val="00811921"/>
    <w:rsid w:val="00816989"/>
    <w:rsid w:val="00826399"/>
    <w:rsid w:val="00856388"/>
    <w:rsid w:val="00872DB7"/>
    <w:rsid w:val="00886AF4"/>
    <w:rsid w:val="008A4B1D"/>
    <w:rsid w:val="008B1C26"/>
    <w:rsid w:val="008B1DB5"/>
    <w:rsid w:val="008B5E83"/>
    <w:rsid w:val="008D0C03"/>
    <w:rsid w:val="008E058D"/>
    <w:rsid w:val="008F1290"/>
    <w:rsid w:val="00910FEA"/>
    <w:rsid w:val="00932A99"/>
    <w:rsid w:val="009358EF"/>
    <w:rsid w:val="009411DF"/>
    <w:rsid w:val="00950FEC"/>
    <w:rsid w:val="00965DC3"/>
    <w:rsid w:val="009765F5"/>
    <w:rsid w:val="009816D9"/>
    <w:rsid w:val="00985CDB"/>
    <w:rsid w:val="00985CE3"/>
    <w:rsid w:val="009A7142"/>
    <w:rsid w:val="009A7751"/>
    <w:rsid w:val="009B5318"/>
    <w:rsid w:val="00A005D2"/>
    <w:rsid w:val="00A00E9B"/>
    <w:rsid w:val="00A16D8D"/>
    <w:rsid w:val="00A21589"/>
    <w:rsid w:val="00A624A0"/>
    <w:rsid w:val="00A62D79"/>
    <w:rsid w:val="00A87AB3"/>
    <w:rsid w:val="00A92345"/>
    <w:rsid w:val="00AA4785"/>
    <w:rsid w:val="00AD5312"/>
    <w:rsid w:val="00AD5B0B"/>
    <w:rsid w:val="00AD7530"/>
    <w:rsid w:val="00B154F8"/>
    <w:rsid w:val="00B208FA"/>
    <w:rsid w:val="00B42B83"/>
    <w:rsid w:val="00B45463"/>
    <w:rsid w:val="00B501EC"/>
    <w:rsid w:val="00B7277E"/>
    <w:rsid w:val="00B76687"/>
    <w:rsid w:val="00B83153"/>
    <w:rsid w:val="00B91AEB"/>
    <w:rsid w:val="00BA2898"/>
    <w:rsid w:val="00BB1498"/>
    <w:rsid w:val="00BC051D"/>
    <w:rsid w:val="00BF3BAF"/>
    <w:rsid w:val="00C4478F"/>
    <w:rsid w:val="00C45B4C"/>
    <w:rsid w:val="00C57A8E"/>
    <w:rsid w:val="00C60FE3"/>
    <w:rsid w:val="00C813A9"/>
    <w:rsid w:val="00C82631"/>
    <w:rsid w:val="00C95C3A"/>
    <w:rsid w:val="00CF3187"/>
    <w:rsid w:val="00CF59BC"/>
    <w:rsid w:val="00CF6100"/>
    <w:rsid w:val="00D0311B"/>
    <w:rsid w:val="00D134A0"/>
    <w:rsid w:val="00D211CC"/>
    <w:rsid w:val="00D251C4"/>
    <w:rsid w:val="00D25BA9"/>
    <w:rsid w:val="00D31693"/>
    <w:rsid w:val="00D41904"/>
    <w:rsid w:val="00D56A3D"/>
    <w:rsid w:val="00D620CD"/>
    <w:rsid w:val="00D7641B"/>
    <w:rsid w:val="00DA2226"/>
    <w:rsid w:val="00DE6A0A"/>
    <w:rsid w:val="00DF195E"/>
    <w:rsid w:val="00DF63FA"/>
    <w:rsid w:val="00E07E91"/>
    <w:rsid w:val="00E21E9D"/>
    <w:rsid w:val="00E22A8B"/>
    <w:rsid w:val="00E35DC3"/>
    <w:rsid w:val="00E41A3E"/>
    <w:rsid w:val="00E4251A"/>
    <w:rsid w:val="00E61481"/>
    <w:rsid w:val="00E626C8"/>
    <w:rsid w:val="00EA104E"/>
    <w:rsid w:val="00EC1A77"/>
    <w:rsid w:val="00EC6F04"/>
    <w:rsid w:val="00ED1D85"/>
    <w:rsid w:val="00ED461B"/>
    <w:rsid w:val="00EE35EA"/>
    <w:rsid w:val="00EF6167"/>
    <w:rsid w:val="00F04113"/>
    <w:rsid w:val="00F06E13"/>
    <w:rsid w:val="00F334CA"/>
    <w:rsid w:val="00F547DE"/>
    <w:rsid w:val="00F61C0B"/>
    <w:rsid w:val="00F74023"/>
    <w:rsid w:val="00F828F1"/>
    <w:rsid w:val="00F93C87"/>
    <w:rsid w:val="00F95333"/>
    <w:rsid w:val="00FA0D4F"/>
    <w:rsid w:val="00FA4A4C"/>
    <w:rsid w:val="00FB14CC"/>
    <w:rsid w:val="00FE4731"/>
    <w:rsid w:val="00FF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789D"/>
  <w15:docId w15:val="{75B5EC71-597B-4B9D-B3B7-913C1850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4B8"/>
  </w:style>
  <w:style w:type="paragraph" w:styleId="1">
    <w:name w:val="heading 1"/>
    <w:basedOn w:val="a"/>
    <w:next w:val="a"/>
    <w:link w:val="1Char"/>
    <w:uiPriority w:val="9"/>
    <w:qFormat/>
    <w:rsid w:val="00334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34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34B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34B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34B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34B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4B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4B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4B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34BB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34BB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34BB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34BB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34BB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34BB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34BB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34BB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34BB6"/>
    <w:rPr>
      <w:rFonts w:eastAsiaTheme="majorEastAsia" w:cstheme="majorBidi"/>
      <w:color w:val="272727" w:themeColor="text1" w:themeTint="D8"/>
    </w:rPr>
  </w:style>
  <w:style w:type="paragraph" w:styleId="a3">
    <w:name w:val="Title"/>
    <w:basedOn w:val="a"/>
    <w:next w:val="a"/>
    <w:link w:val="Char"/>
    <w:uiPriority w:val="10"/>
    <w:qFormat/>
    <w:rsid w:val="00334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34BB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4BB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34BB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34BB6"/>
    <w:pPr>
      <w:spacing w:before="160"/>
      <w:jc w:val="center"/>
    </w:pPr>
    <w:rPr>
      <w:i/>
      <w:iCs/>
      <w:color w:val="404040" w:themeColor="text1" w:themeTint="BF"/>
    </w:rPr>
  </w:style>
  <w:style w:type="character" w:customStyle="1" w:styleId="Char1">
    <w:name w:val="Απόσπασμα Char"/>
    <w:basedOn w:val="a0"/>
    <w:link w:val="a5"/>
    <w:uiPriority w:val="29"/>
    <w:rsid w:val="00334BB6"/>
    <w:rPr>
      <w:i/>
      <w:iCs/>
      <w:color w:val="404040" w:themeColor="text1" w:themeTint="BF"/>
    </w:rPr>
  </w:style>
  <w:style w:type="paragraph" w:styleId="a6">
    <w:name w:val="List Paragraph"/>
    <w:basedOn w:val="a"/>
    <w:uiPriority w:val="34"/>
    <w:qFormat/>
    <w:rsid w:val="00334BB6"/>
    <w:pPr>
      <w:ind w:left="720"/>
      <w:contextualSpacing/>
    </w:pPr>
  </w:style>
  <w:style w:type="character" w:styleId="a7">
    <w:name w:val="Intense Emphasis"/>
    <w:basedOn w:val="a0"/>
    <w:uiPriority w:val="21"/>
    <w:qFormat/>
    <w:rsid w:val="00334BB6"/>
    <w:rPr>
      <w:i/>
      <w:iCs/>
      <w:color w:val="0F4761" w:themeColor="accent1" w:themeShade="BF"/>
    </w:rPr>
  </w:style>
  <w:style w:type="paragraph" w:styleId="a8">
    <w:name w:val="Intense Quote"/>
    <w:basedOn w:val="a"/>
    <w:next w:val="a"/>
    <w:link w:val="Char2"/>
    <w:uiPriority w:val="30"/>
    <w:qFormat/>
    <w:rsid w:val="00334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34BB6"/>
    <w:rPr>
      <w:i/>
      <w:iCs/>
      <w:color w:val="0F4761" w:themeColor="accent1" w:themeShade="BF"/>
    </w:rPr>
  </w:style>
  <w:style w:type="character" w:styleId="a9">
    <w:name w:val="Intense Reference"/>
    <w:basedOn w:val="a0"/>
    <w:uiPriority w:val="32"/>
    <w:qFormat/>
    <w:rsid w:val="00334BB6"/>
    <w:rPr>
      <w:b/>
      <w:bCs/>
      <w:smallCaps/>
      <w:color w:val="0F4761" w:themeColor="accent1" w:themeShade="BF"/>
      <w:spacing w:val="5"/>
    </w:rPr>
  </w:style>
  <w:style w:type="paragraph" w:customStyle="1" w:styleId="10">
    <w:name w:val="Λεζάντα1"/>
    <w:basedOn w:val="a"/>
    <w:next w:val="a"/>
    <w:rsid w:val="007B52C8"/>
    <w:pPr>
      <w:suppressAutoHyphens/>
      <w:spacing w:after="0" w:line="240" w:lineRule="auto"/>
      <w:jc w:val="center"/>
    </w:pPr>
    <w:rPr>
      <w:rFonts w:ascii="Times New Roman" w:eastAsia="Times New Roman" w:hAnsi="Times New Roman" w:cs="Times New Roman"/>
      <w:b/>
      <w:bCs/>
      <w:kern w:val="0"/>
      <w:sz w:val="24"/>
      <w:szCs w:val="24"/>
      <w:lang w:eastAsia="zh-CN"/>
    </w:rPr>
  </w:style>
  <w:style w:type="character" w:styleId="-">
    <w:name w:val="Hyperlink"/>
    <w:basedOn w:val="a0"/>
    <w:uiPriority w:val="99"/>
    <w:unhideWhenUsed/>
    <w:rsid w:val="00231A29"/>
    <w:rPr>
      <w:color w:val="467886" w:themeColor="hyperlink"/>
      <w:u w:val="single"/>
    </w:rPr>
  </w:style>
  <w:style w:type="character" w:customStyle="1" w:styleId="11">
    <w:name w:val="Ανεπίλυτη αναφορά1"/>
    <w:basedOn w:val="a0"/>
    <w:uiPriority w:val="99"/>
    <w:semiHidden/>
    <w:unhideWhenUsed/>
    <w:rsid w:val="00231A29"/>
    <w:rPr>
      <w:color w:val="605E5C"/>
      <w:shd w:val="clear" w:color="auto" w:fill="E1DFDD"/>
    </w:rPr>
  </w:style>
  <w:style w:type="character" w:styleId="aa">
    <w:name w:val="Strong"/>
    <w:basedOn w:val="a0"/>
    <w:uiPriority w:val="22"/>
    <w:qFormat/>
    <w:rsid w:val="00ED1D85"/>
    <w:rPr>
      <w:b/>
      <w:bCs/>
    </w:rPr>
  </w:style>
  <w:style w:type="paragraph" w:styleId="ab">
    <w:name w:val="Balloon Text"/>
    <w:basedOn w:val="a"/>
    <w:link w:val="Char3"/>
    <w:uiPriority w:val="99"/>
    <w:semiHidden/>
    <w:unhideWhenUsed/>
    <w:rsid w:val="00ED1D85"/>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ED1D85"/>
    <w:rPr>
      <w:rFonts w:ascii="Tahoma" w:hAnsi="Tahoma" w:cs="Tahoma"/>
      <w:sz w:val="16"/>
      <w:szCs w:val="16"/>
    </w:rPr>
  </w:style>
  <w:style w:type="paragraph" w:styleId="ac">
    <w:name w:val="Revision"/>
    <w:hidden/>
    <w:uiPriority w:val="99"/>
    <w:semiHidden/>
    <w:rsid w:val="007B3689"/>
    <w:pPr>
      <w:spacing w:after="0" w:line="240" w:lineRule="auto"/>
    </w:pPr>
  </w:style>
  <w:style w:type="paragraph" w:styleId="ad">
    <w:name w:val="header"/>
    <w:basedOn w:val="a"/>
    <w:link w:val="Char4"/>
    <w:uiPriority w:val="99"/>
    <w:unhideWhenUsed/>
    <w:rsid w:val="000422BA"/>
    <w:pPr>
      <w:tabs>
        <w:tab w:val="center" w:pos="4153"/>
        <w:tab w:val="right" w:pos="8306"/>
      </w:tabs>
      <w:spacing w:after="0" w:line="240" w:lineRule="auto"/>
    </w:pPr>
  </w:style>
  <w:style w:type="character" w:customStyle="1" w:styleId="Char4">
    <w:name w:val="Κεφαλίδα Char"/>
    <w:basedOn w:val="a0"/>
    <w:link w:val="ad"/>
    <w:uiPriority w:val="99"/>
    <w:rsid w:val="000422BA"/>
  </w:style>
  <w:style w:type="paragraph" w:styleId="ae">
    <w:name w:val="footer"/>
    <w:basedOn w:val="a"/>
    <w:link w:val="Char5"/>
    <w:uiPriority w:val="99"/>
    <w:unhideWhenUsed/>
    <w:rsid w:val="000422BA"/>
    <w:pPr>
      <w:tabs>
        <w:tab w:val="center" w:pos="4153"/>
        <w:tab w:val="right" w:pos="8306"/>
      </w:tabs>
      <w:spacing w:after="0" w:line="240" w:lineRule="auto"/>
    </w:pPr>
  </w:style>
  <w:style w:type="character" w:customStyle="1" w:styleId="Char5">
    <w:name w:val="Υποσέλιδο Char"/>
    <w:basedOn w:val="a0"/>
    <w:link w:val="ae"/>
    <w:uiPriority w:val="99"/>
    <w:rsid w:val="000422BA"/>
  </w:style>
  <w:style w:type="character" w:styleId="af">
    <w:name w:val="annotation reference"/>
    <w:basedOn w:val="a0"/>
    <w:uiPriority w:val="99"/>
    <w:semiHidden/>
    <w:unhideWhenUsed/>
    <w:rsid w:val="003D247F"/>
    <w:rPr>
      <w:sz w:val="16"/>
      <w:szCs w:val="16"/>
    </w:rPr>
  </w:style>
  <w:style w:type="paragraph" w:styleId="af0">
    <w:name w:val="annotation text"/>
    <w:basedOn w:val="a"/>
    <w:link w:val="Char6"/>
    <w:uiPriority w:val="99"/>
    <w:semiHidden/>
    <w:unhideWhenUsed/>
    <w:rsid w:val="003D247F"/>
    <w:pPr>
      <w:spacing w:line="240" w:lineRule="auto"/>
    </w:pPr>
    <w:rPr>
      <w:sz w:val="20"/>
      <w:szCs w:val="20"/>
    </w:rPr>
  </w:style>
  <w:style w:type="character" w:customStyle="1" w:styleId="Char6">
    <w:name w:val="Κείμενο σχολίου Char"/>
    <w:basedOn w:val="a0"/>
    <w:link w:val="af0"/>
    <w:uiPriority w:val="99"/>
    <w:semiHidden/>
    <w:rsid w:val="003D247F"/>
    <w:rPr>
      <w:sz w:val="20"/>
      <w:szCs w:val="20"/>
    </w:rPr>
  </w:style>
  <w:style w:type="paragraph" w:styleId="af1">
    <w:name w:val="annotation subject"/>
    <w:basedOn w:val="af0"/>
    <w:next w:val="af0"/>
    <w:link w:val="Char7"/>
    <w:uiPriority w:val="99"/>
    <w:semiHidden/>
    <w:unhideWhenUsed/>
    <w:rsid w:val="003D247F"/>
    <w:rPr>
      <w:b/>
      <w:bCs/>
    </w:rPr>
  </w:style>
  <w:style w:type="character" w:customStyle="1" w:styleId="Char7">
    <w:name w:val="Θέμα σχολίου Char"/>
    <w:basedOn w:val="Char6"/>
    <w:link w:val="af1"/>
    <w:uiPriority w:val="99"/>
    <w:semiHidden/>
    <w:rsid w:val="003D247F"/>
    <w:rPr>
      <w:b/>
      <w:bCs/>
      <w:sz w:val="20"/>
      <w:szCs w:val="20"/>
    </w:rPr>
  </w:style>
  <w:style w:type="paragraph" w:styleId="Web">
    <w:name w:val="Normal (Web)"/>
    <w:basedOn w:val="a"/>
    <w:uiPriority w:val="99"/>
    <w:unhideWhenUsed/>
    <w:rsid w:val="00B76687"/>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64478-2217-432D-B0C8-3CFE1E58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938</Words>
  <Characters>5069</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odysseas korakidis</dc:creator>
  <cp:keywords/>
  <dc:description/>
  <cp:lastModifiedBy>odysseas korakidis</cp:lastModifiedBy>
  <cp:revision>6</cp:revision>
  <cp:lastPrinted>2026-05-06T10:24:00Z</cp:lastPrinted>
  <dcterms:created xsi:type="dcterms:W3CDTF">2026-05-06T11:39:00Z</dcterms:created>
  <dcterms:modified xsi:type="dcterms:W3CDTF">2026-06-03T09:40:00Z</dcterms:modified>
</cp:coreProperties>
</file>